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1320" w14:textId="77777777" w:rsidR="00EF41FB" w:rsidRPr="00E41D42" w:rsidRDefault="00EF41FB" w:rsidP="5A1752A6">
      <w:pPr>
        <w:pStyle w:val="1Descritivo"/>
        <w:rPr>
          <w:rStyle w:val="eop"/>
        </w:rPr>
      </w:pPr>
      <w:r w:rsidRPr="00E41D42">
        <w:rPr>
          <w:rStyle w:val="normaltextrun"/>
          <w:rFonts w:eastAsia="Calibri"/>
        </w:rPr>
        <w:t>Este boletim periódico apresenta um conjunto de decisões do Tribunal de Contas do Distrito Federal (TCDF) que foram destacadas por sua relevância.</w:t>
      </w:r>
      <w:r w:rsidRPr="00E41D42">
        <w:rPr>
          <w:rStyle w:val="normaltextrun"/>
          <w:rFonts w:ascii="Arial" w:eastAsia="Calibri" w:hAnsi="Arial" w:cs="Arial"/>
        </w:rPr>
        <w:t>  </w:t>
      </w:r>
      <w:r w:rsidRPr="00E41D42">
        <w:rPr>
          <w:rStyle w:val="eop"/>
        </w:rPr>
        <w:t> </w:t>
      </w:r>
    </w:p>
    <w:p w14:paraId="655C8AF7" w14:textId="296EAE67" w:rsidR="00EF41FB" w:rsidRPr="00E41D42" w:rsidRDefault="00EF41FB" w:rsidP="5A1752A6">
      <w:pPr>
        <w:pStyle w:val="1Descritivo"/>
        <w:rPr>
          <w:rStyle w:val="eop"/>
        </w:rPr>
      </w:pPr>
      <w:r w:rsidRPr="00E41D42">
        <w:rPr>
          <w:rStyle w:val="normaltextrun"/>
          <w:rFonts w:eastAsia="Calibri"/>
        </w:rPr>
        <w:t>As decisões estão expostas por meio de suas ementas ou pela ementa dos votos condutores dos Conselheiros Relatores.</w:t>
      </w:r>
      <w:r w:rsidRPr="00E41D42">
        <w:rPr>
          <w:rStyle w:val="normaltextrun"/>
          <w:rFonts w:ascii="Arial" w:eastAsia="Calibri" w:hAnsi="Arial" w:cs="Arial"/>
        </w:rPr>
        <w:t> </w:t>
      </w:r>
      <w:r w:rsidRPr="00E41D42">
        <w:rPr>
          <w:rStyle w:val="eop"/>
        </w:rPr>
        <w:t> </w:t>
      </w:r>
    </w:p>
    <w:p w14:paraId="2A4C057E" w14:textId="3BE38F52" w:rsidR="00EF41FB" w:rsidRPr="00E41D42" w:rsidRDefault="00EF41FB" w:rsidP="5A1752A6">
      <w:pPr>
        <w:pStyle w:val="1Descritivo"/>
        <w:rPr>
          <w:rStyle w:val="eop"/>
        </w:rPr>
      </w:pPr>
      <w:r w:rsidRPr="00E41D42">
        <w:rPr>
          <w:rStyle w:val="normaltextrun"/>
          <w:rFonts w:eastAsia="Calibri"/>
        </w:rPr>
        <w:t>Importante destacar que as informações não são um resumo oficial, nem refletem necessariamente a opinião dominante do Tribunal.</w:t>
      </w:r>
      <w:r w:rsidRPr="00E41D42">
        <w:rPr>
          <w:rStyle w:val="eop"/>
        </w:rPr>
        <w:t> </w:t>
      </w:r>
    </w:p>
    <w:p w14:paraId="297F07D1" w14:textId="77777777" w:rsidR="00873967" w:rsidRPr="00E41D42" w:rsidRDefault="00EF41FB" w:rsidP="5A1752A6">
      <w:pPr>
        <w:pStyle w:val="1Descritivo"/>
        <w:rPr>
          <w:rStyle w:val="normaltextrun"/>
          <w:rFonts w:eastAsia="Calibri"/>
        </w:rPr>
      </w:pPr>
      <w:r w:rsidRPr="00E41D42">
        <w:rPr>
          <w:rStyle w:val="normaltextrun"/>
          <w:rFonts w:eastAsia="Calibri"/>
        </w:rPr>
        <w:t>Para detalhes, acesse os documentos do processo pelos links fornecidos.</w:t>
      </w:r>
    </w:p>
    <w:p w14:paraId="417B6B7F" w14:textId="6B00A50A" w:rsidR="00EF41FB" w:rsidRPr="00E41D42" w:rsidRDefault="00873967" w:rsidP="5A1752A6">
      <w:pPr>
        <w:pStyle w:val="1Descritivo"/>
        <w:jc w:val="center"/>
        <w:rPr>
          <w:rStyle w:val="normaltextrun"/>
          <w:rFonts w:eastAsia="Calibri"/>
          <w:b/>
          <w:bCs/>
        </w:rPr>
      </w:pPr>
      <w:r w:rsidRPr="71575D9D">
        <w:rPr>
          <w:rStyle w:val="normaltextrun"/>
          <w:rFonts w:eastAsia="Calibri"/>
          <w:b/>
          <w:bCs/>
        </w:rPr>
        <w:t>Sess</w:t>
      </w:r>
      <w:r w:rsidR="3324FFD5" w:rsidRPr="71575D9D">
        <w:rPr>
          <w:rStyle w:val="normaltextrun"/>
          <w:rFonts w:eastAsia="Calibri"/>
          <w:b/>
          <w:bCs/>
        </w:rPr>
        <w:t>ão</w:t>
      </w:r>
      <w:r w:rsidRPr="71575D9D">
        <w:rPr>
          <w:rStyle w:val="normaltextrun"/>
          <w:rFonts w:eastAsia="Calibri"/>
          <w:b/>
          <w:bCs/>
        </w:rPr>
        <w:t xml:space="preserve"> </w:t>
      </w:r>
      <w:r w:rsidR="00FC43EB" w:rsidRPr="71575D9D">
        <w:rPr>
          <w:rStyle w:val="normaltextrun"/>
          <w:rFonts w:eastAsia="Calibri"/>
          <w:b/>
          <w:bCs/>
        </w:rPr>
        <w:t xml:space="preserve">nº </w:t>
      </w:r>
      <w:r w:rsidR="33591CC7" w:rsidRPr="71575D9D">
        <w:rPr>
          <w:rStyle w:val="normaltextrun"/>
          <w:rFonts w:eastAsia="Calibri"/>
          <w:b/>
          <w:bCs/>
        </w:rPr>
        <w:t>5460 (15/04/2026)</w:t>
      </w:r>
    </w:p>
    <w:p w14:paraId="72C50E71" w14:textId="77777777" w:rsidR="008157B5" w:rsidRPr="006F3E7C" w:rsidRDefault="008157B5" w:rsidP="5A1752A6">
      <w:pPr>
        <w:pStyle w:val="ZLinhadivisria"/>
      </w:pPr>
      <w:r w:rsidRPr="006F3E7C">
        <w:t>------------------------------------------------------------</w:t>
      </w:r>
    </w:p>
    <w:p w14:paraId="0BA4077D" w14:textId="77777777" w:rsidR="00AF19A4" w:rsidRPr="006F3E7C" w:rsidRDefault="00AF19A4" w:rsidP="00AF19A4">
      <w:pPr>
        <w:pStyle w:val="Se-Contas"/>
      </w:pPr>
      <w:r w:rsidRPr="006F3E7C">
        <w:t xml:space="preserve">Contas </w:t>
      </w:r>
    </w:p>
    <w:p w14:paraId="2EC0061A" w14:textId="55A28B3B" w:rsidR="00AF19A4" w:rsidRPr="006F3E7C" w:rsidRDefault="008A18D5" w:rsidP="00AF19A4">
      <w:pPr>
        <w:pStyle w:val="2Verbetao"/>
        <w:numPr>
          <w:ilvl w:val="0"/>
          <w:numId w:val="3"/>
        </w:numPr>
        <w:ind w:left="720" w:hanging="491"/>
      </w:pPr>
      <w:hyperlink r:id="rId11" w:anchor="/jurisprudencia/selecionada?q=452B46DF&amp;filter[hash]=0xb3f8bbc602e3a34f7cbc8a3d97e1393a135562fc" w:history="1">
        <w:r w:rsidR="0057657E" w:rsidRPr="008A18D5">
          <w:rPr>
            <w:rStyle w:val="Hyperlink"/>
          </w:rPr>
          <w:t xml:space="preserve">DECISÃO </w:t>
        </w:r>
        <w:r w:rsidR="00D52B23" w:rsidRPr="008A18D5">
          <w:rPr>
            <w:rStyle w:val="Hyperlink"/>
          </w:rPr>
          <w:t xml:space="preserve">Nº </w:t>
        </w:r>
        <w:r w:rsidR="21115FFF" w:rsidRPr="008A18D5">
          <w:rPr>
            <w:rStyle w:val="Hyperlink"/>
          </w:rPr>
          <w:t>965/2026</w:t>
        </w:r>
      </w:hyperlink>
      <w:r w:rsidR="000F2FD5" w:rsidRPr="006F3E7C">
        <w:rPr>
          <w:rStyle w:val="2VerbetaoChar"/>
        </w:rPr>
        <w:t xml:space="preserve">: </w:t>
      </w:r>
      <w:r w:rsidR="20A6F852" w:rsidRPr="006F3E7C">
        <w:rPr>
          <w:rStyle w:val="2VerbetaoChar"/>
        </w:rPr>
        <w:t>Pregão Eletrônico por SRP nº 90.098/2026, lançado pela Secretaria de Estado de Saúde do Distrito Federal – SES/DF, tendo por objeto a aquisição regular de medicamentos Eltrombopague Olamina Comprimido Revestido 50 MG e outros, em sistema de registro de preços, para atender às necessidades da jurisdicionada</w:t>
      </w:r>
      <w:r w:rsidR="001A6081" w:rsidRPr="006F3E7C">
        <w:rPr>
          <w:rStyle w:val="2VerbetaoChar"/>
        </w:rPr>
        <w:t>.</w:t>
      </w:r>
    </w:p>
    <w:p w14:paraId="2FFB423D" w14:textId="77777777" w:rsidR="00AF19A4" w:rsidRPr="006F3E7C" w:rsidRDefault="00AF19A4" w:rsidP="00AF19A4">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A97189" w:rsidRPr="006F3E7C" w14:paraId="4A6B5467" w14:textId="77777777" w:rsidTr="71575D9D">
        <w:trPr>
          <w:trHeight w:val="1066"/>
        </w:trPr>
        <w:tc>
          <w:tcPr>
            <w:tcW w:w="4993" w:type="dxa"/>
          </w:tcPr>
          <w:p w14:paraId="61C1A093" w14:textId="6292EFBD" w:rsidR="00AF19A4" w:rsidRPr="006F3E7C" w:rsidRDefault="00AF19A4" w:rsidP="71575D9D">
            <w:pPr>
              <w:pStyle w:val="ZRelatorsesso"/>
              <w:ind w:left="170" w:right="0"/>
            </w:pPr>
            <w:r w:rsidRPr="006F3E7C">
              <w:t xml:space="preserve">Relator: </w:t>
            </w:r>
            <w:r w:rsidR="3CD896C8" w:rsidRPr="006F3E7C">
              <w:t>Anilcéia Luzia Machado</w:t>
            </w:r>
          </w:p>
          <w:p w14:paraId="5C3A0E0D" w14:textId="2A1BEFB0" w:rsidR="00AF19A4" w:rsidRPr="006F3E7C" w:rsidRDefault="00AF19A4" w:rsidP="71575D9D">
            <w:pPr>
              <w:pStyle w:val="ZRelatorsesso"/>
              <w:ind w:left="170" w:right="0"/>
            </w:pPr>
            <w:r w:rsidRPr="006F3E7C">
              <w:t xml:space="preserve">Decisão por </w:t>
            </w:r>
            <w:r w:rsidR="388E9D36" w:rsidRPr="006F3E7C">
              <w:t>unanimidade</w:t>
            </w:r>
          </w:p>
          <w:p w14:paraId="3A3A0315" w14:textId="77777777" w:rsidR="00AF19A4" w:rsidRPr="006F3E7C" w:rsidRDefault="00AF19A4" w:rsidP="00201BAD">
            <w:pPr>
              <w:pStyle w:val="ZRelatorsesso"/>
              <w:ind w:left="170" w:right="0"/>
            </w:pPr>
          </w:p>
        </w:tc>
        <w:tc>
          <w:tcPr>
            <w:tcW w:w="5159" w:type="dxa"/>
          </w:tcPr>
          <w:p w14:paraId="5E9507DB" w14:textId="03EA4937" w:rsidR="00AF19A4" w:rsidRPr="006F3E7C" w:rsidRDefault="00AF19A4" w:rsidP="71575D9D">
            <w:pPr>
              <w:pStyle w:val="ZRelatorsesso"/>
              <w:ind w:left="562" w:right="-90"/>
            </w:pPr>
            <w:r w:rsidRPr="006F3E7C">
              <w:t xml:space="preserve">Sessão Ordinária nº </w:t>
            </w:r>
            <w:r w:rsidR="7B0E23C2" w:rsidRPr="006F3E7C">
              <w:t>5460, de 15/04/2026</w:t>
            </w:r>
          </w:p>
          <w:p w14:paraId="165B447D" w14:textId="534EC9B3" w:rsidR="00AF19A4" w:rsidRPr="006F3E7C" w:rsidRDefault="00AF19A4" w:rsidP="71575D9D">
            <w:pPr>
              <w:pStyle w:val="ZRelatorsesso"/>
              <w:ind w:left="562" w:right="-90"/>
            </w:pPr>
            <w:r w:rsidRPr="006F3E7C">
              <w:t>Processo nº</w:t>
            </w:r>
            <w:r w:rsidR="2E3129EC" w:rsidRPr="006F3E7C">
              <w:t xml:space="preserve"> 367</w:t>
            </w:r>
            <w:r w:rsidR="00590E1B">
              <w:t>4</w:t>
            </w:r>
            <w:r w:rsidR="2E3129EC" w:rsidRPr="006F3E7C">
              <w:t>/2026</w:t>
            </w:r>
          </w:p>
          <w:p w14:paraId="465F206A" w14:textId="77777777" w:rsidR="00AF19A4" w:rsidRPr="006F3E7C" w:rsidRDefault="00AF19A4" w:rsidP="00201BAD">
            <w:pPr>
              <w:pStyle w:val="ZRelatorsesso"/>
              <w:ind w:left="562" w:right="-90"/>
              <w:rPr>
                <w:color w:val="0563C1"/>
                <w:u w:val="single"/>
              </w:rPr>
            </w:pPr>
          </w:p>
        </w:tc>
      </w:tr>
      <w:tr w:rsidR="00A97189" w:rsidRPr="006F3E7C" w14:paraId="7DB826D1" w14:textId="77777777" w:rsidTr="71575D9D">
        <w:trPr>
          <w:trHeight w:val="300"/>
        </w:trPr>
        <w:tc>
          <w:tcPr>
            <w:tcW w:w="4993" w:type="dxa"/>
          </w:tcPr>
          <w:p w14:paraId="1291E1B7" w14:textId="77777777" w:rsidR="00AF19A4" w:rsidRPr="006F3E7C" w:rsidRDefault="00AF19A4" w:rsidP="00201BAD">
            <w:pPr>
              <w:pStyle w:val="ZRelatorsesso"/>
              <w:ind w:left="170" w:right="0"/>
            </w:pPr>
            <w:r w:rsidRPr="006F3E7C">
              <w:t>Legislação relacionada</w:t>
            </w:r>
          </w:p>
          <w:p w14:paraId="1E6580B2" w14:textId="5BC991BA" w:rsidR="00AF19A4" w:rsidRPr="006F3E7C" w:rsidRDefault="4B6B9A3E" w:rsidP="00201BAD">
            <w:pPr>
              <w:pStyle w:val="ZRelatorsesso"/>
              <w:ind w:left="170" w:right="0"/>
            </w:pPr>
            <w:r w:rsidRPr="006F3E7C">
              <w:t xml:space="preserve">Lei nº 14.133/2021, Art. 169, inc. III </w:t>
            </w:r>
          </w:p>
          <w:p w14:paraId="63A739CB" w14:textId="51D6CD2C" w:rsidR="00AF19A4" w:rsidRPr="006F3E7C" w:rsidRDefault="4B6B9A3E" w:rsidP="00201BAD">
            <w:pPr>
              <w:pStyle w:val="ZRelatorsesso"/>
              <w:ind w:left="170" w:right="0"/>
            </w:pPr>
            <w:r w:rsidRPr="006F3E7C">
              <w:t>Decreto nº 44</w:t>
            </w:r>
            <w:r w:rsidR="00A73190">
              <w:t>.</w:t>
            </w:r>
            <w:r w:rsidRPr="006F3E7C">
              <w:t xml:space="preserve">330/2023, Art. 85, § 2º </w:t>
            </w:r>
          </w:p>
          <w:p w14:paraId="162D5BD9" w14:textId="3889FA1C" w:rsidR="00AF19A4" w:rsidRPr="006F3E7C" w:rsidRDefault="4B6B9A3E" w:rsidP="00201BAD">
            <w:pPr>
              <w:pStyle w:val="ZRelatorsesso"/>
              <w:ind w:left="170" w:right="0"/>
            </w:pPr>
            <w:r w:rsidRPr="006F3E7C">
              <w:t>Decreto nº 44</w:t>
            </w:r>
            <w:r w:rsidR="00A73190">
              <w:t>.</w:t>
            </w:r>
            <w:r w:rsidRPr="006F3E7C">
              <w:t>330/2023, Art. 13</w:t>
            </w:r>
          </w:p>
        </w:tc>
        <w:tc>
          <w:tcPr>
            <w:tcW w:w="5159" w:type="dxa"/>
          </w:tcPr>
          <w:p w14:paraId="6529553E" w14:textId="1E947CA7" w:rsidR="00AF19A4" w:rsidRPr="006F3E7C" w:rsidRDefault="00AF19A4" w:rsidP="71575D9D">
            <w:pPr>
              <w:pStyle w:val="ZRelatorsesso"/>
              <w:ind w:left="562" w:right="-90"/>
            </w:pPr>
          </w:p>
        </w:tc>
      </w:tr>
    </w:tbl>
    <w:p w14:paraId="4FAE034E" w14:textId="77777777" w:rsidR="00AF19A4" w:rsidRPr="006F3E7C" w:rsidRDefault="00AF19A4" w:rsidP="00AF19A4">
      <w:pPr>
        <w:pStyle w:val="2Verbetao"/>
      </w:pPr>
    </w:p>
    <w:p w14:paraId="25ED90F2" w14:textId="2F131BB2" w:rsidR="05E61419" w:rsidRPr="006F3E7C" w:rsidRDefault="05E61419" w:rsidP="71575D9D">
      <w:pPr>
        <w:pStyle w:val="2Verbetao"/>
        <w:numPr>
          <w:ilvl w:val="0"/>
          <w:numId w:val="3"/>
        </w:numPr>
        <w:ind w:left="720" w:hanging="491"/>
      </w:pPr>
      <w:hyperlink r:id="rId12">
        <w:r w:rsidRPr="3FF32EAF">
          <w:rPr>
            <w:rStyle w:val="Hyperlink"/>
          </w:rPr>
          <w:t xml:space="preserve">DECISÃO Nº </w:t>
        </w:r>
        <w:r w:rsidR="4F162B32" w:rsidRPr="3FF32EAF">
          <w:rPr>
            <w:rStyle w:val="Hyperlink"/>
          </w:rPr>
          <w:t>987/2026</w:t>
        </w:r>
      </w:hyperlink>
      <w:r w:rsidRPr="3FF32EAF">
        <w:rPr>
          <w:rStyle w:val="2VerbetaoChar"/>
        </w:rPr>
        <w:t xml:space="preserve">: </w:t>
      </w:r>
      <w:r w:rsidR="14BB0158" w:rsidRPr="3FF32EAF">
        <w:rPr>
          <w:rStyle w:val="2VerbetaoChar"/>
        </w:rPr>
        <w:t>PROCESSUAL.</w:t>
      </w:r>
      <w:r w:rsidR="14BB0158" w:rsidRPr="006F3E7C">
        <w:rPr>
          <w:rStyle w:val="2VerbetaoChar"/>
        </w:rPr>
        <w:t xml:space="preserve"> CONTAS. TOMADA DE CONTAS ESPECIAL. LICITAÇÕES E CONTRATOS. CONTRATAÇÃO DIRETA. DISPENSA DE LICITAÇÃO. SITUAÇÃO EMERGENCIAL. FALTA DE PLANEJAMENTO. RESPONSABILIDADE SOLIDÁRIA. AGENTE PÚBLICO. RESSARCIMENTO AO ERÁRIO. DOLO. NEXO DE CAUSALIDADE. FALECIMENTO. CITAÇÃO VÁLIDA. ESPÓLIO. HERDEIROS. MULTA. CÁRATER PERSONALÍSSIMO</w:t>
      </w:r>
      <w:r w:rsidRPr="006F3E7C">
        <w:rPr>
          <w:rStyle w:val="2VerbetaoChar"/>
        </w:rPr>
        <w:t>.</w:t>
      </w:r>
    </w:p>
    <w:p w14:paraId="3D337F96" w14:textId="77777777" w:rsidR="71575D9D" w:rsidRDefault="71575D9D" w:rsidP="71575D9D">
      <w:pPr>
        <w:pStyle w:val="3EmentadaDeciso"/>
      </w:pPr>
    </w:p>
    <w:p w14:paraId="07798EF3" w14:textId="77777777" w:rsidR="003D08D1" w:rsidRPr="003D08D1" w:rsidRDefault="003D08D1" w:rsidP="7A233490">
      <w:pPr>
        <w:pStyle w:val="4Enunciado"/>
        <w:ind w:left="1170"/>
      </w:pPr>
      <w:r w:rsidRPr="003D08D1">
        <w:lastRenderedPageBreak/>
        <w:t>A responsabilização solidária de agente público pelo ressarcimento de dano ao erário independe da comprovação de dolo ou de enriquecimento ilícito, sendo suficiente a demonstração da conduta irregular, do prejuízo e do nexo de causalidade entre a ação ou omissão do gestor e o resultado dano. </w:t>
      </w:r>
    </w:p>
    <w:p w14:paraId="5D6DC1B0" w14:textId="7F6BF72C" w:rsidR="003D08D1" w:rsidRPr="003D08D1" w:rsidRDefault="003D08D1" w:rsidP="003D08D1">
      <w:pPr>
        <w:pStyle w:val="4Enunciado"/>
      </w:pPr>
      <w:r w:rsidRPr="003D08D1">
        <w:t>O falecimento do responsável após a efetivação da citação não impede o prosseguimento da Tomada de Contas Especiais, e o comparecimento espontâneo do inventariante para apresentar defesa supre eventual vício formal e convalida a relação processual em face do espólio. </w:t>
      </w:r>
    </w:p>
    <w:p w14:paraId="56AC6CBB" w14:textId="6BF64D6A" w:rsidR="003D08D1" w:rsidRPr="003D08D1" w:rsidRDefault="003D08D1" w:rsidP="003D08D1">
      <w:pPr>
        <w:pStyle w:val="4Enunciado"/>
      </w:pPr>
      <w:r w:rsidRPr="003D08D1">
        <w:t>O falecimento do responsável, após citação válida em processo de Tomada de Contas Especiais, não extingue a obrigação de reparar o dano ao erário, a qual se transmite ao espólio ou aos herdeiros, no limite do patrimônio transferido, sendo extinta apenas a punibilidade de sanções de caráter personalíssimo, como a multa, nos termos do art. 5º, inciso XLV, da Constituição Federal</w:t>
      </w:r>
    </w:p>
    <w:p w14:paraId="71CC0E7E" w14:textId="77777777" w:rsidR="00916AF6" w:rsidRPr="006F3E7C" w:rsidRDefault="00916AF6" w:rsidP="71575D9D">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71575D9D" w:rsidRPr="006F3E7C" w14:paraId="2366CE06" w14:textId="77777777" w:rsidTr="71575D9D">
        <w:trPr>
          <w:trHeight w:val="1066"/>
        </w:trPr>
        <w:tc>
          <w:tcPr>
            <w:tcW w:w="4993" w:type="dxa"/>
          </w:tcPr>
          <w:p w14:paraId="565170F0" w14:textId="320BEC94" w:rsidR="71575D9D" w:rsidRPr="006F3E7C" w:rsidRDefault="71575D9D" w:rsidP="71575D9D">
            <w:pPr>
              <w:pStyle w:val="ZRelatorsesso"/>
              <w:ind w:left="170" w:right="0"/>
            </w:pPr>
            <w:r w:rsidRPr="006F3E7C">
              <w:t xml:space="preserve">Relator: </w:t>
            </w:r>
            <w:r w:rsidR="741A7731" w:rsidRPr="006F3E7C">
              <w:t>Antônio Renato Alves Rainha</w:t>
            </w:r>
          </w:p>
          <w:p w14:paraId="4691A0F4" w14:textId="41254AD5" w:rsidR="71575D9D" w:rsidRPr="006F3E7C" w:rsidRDefault="71575D9D" w:rsidP="71575D9D">
            <w:pPr>
              <w:pStyle w:val="ZRelatorsesso"/>
              <w:ind w:left="170" w:right="0"/>
            </w:pPr>
            <w:r w:rsidRPr="006F3E7C">
              <w:t xml:space="preserve">Decisão por </w:t>
            </w:r>
            <w:r w:rsidR="648171E2" w:rsidRPr="006F3E7C">
              <w:t>unanimidade</w:t>
            </w:r>
          </w:p>
          <w:p w14:paraId="41F57C17" w14:textId="77777777" w:rsidR="71575D9D" w:rsidRPr="006F3E7C" w:rsidRDefault="71575D9D" w:rsidP="71575D9D">
            <w:pPr>
              <w:pStyle w:val="ZRelatorsesso"/>
              <w:ind w:left="170" w:right="0"/>
            </w:pPr>
          </w:p>
        </w:tc>
        <w:tc>
          <w:tcPr>
            <w:tcW w:w="5159" w:type="dxa"/>
          </w:tcPr>
          <w:p w14:paraId="05B717CA" w14:textId="03EA4937" w:rsidR="71575D9D" w:rsidRPr="006F3E7C" w:rsidRDefault="71575D9D" w:rsidP="71575D9D">
            <w:pPr>
              <w:pStyle w:val="ZRelatorsesso"/>
              <w:ind w:left="562" w:right="-90"/>
            </w:pPr>
            <w:r w:rsidRPr="006F3E7C">
              <w:t>Sessão Ordinária nº 5460, de 15/04/2026</w:t>
            </w:r>
          </w:p>
          <w:p w14:paraId="0096148F" w14:textId="529E0A4A" w:rsidR="71575D9D" w:rsidRPr="006F3E7C" w:rsidRDefault="71575D9D" w:rsidP="71575D9D">
            <w:pPr>
              <w:pStyle w:val="ZRelatorsesso"/>
              <w:ind w:left="562" w:right="-90"/>
            </w:pPr>
            <w:r w:rsidRPr="006F3E7C">
              <w:t xml:space="preserve">Processo nº </w:t>
            </w:r>
            <w:r w:rsidR="319E3C18" w:rsidRPr="006F3E7C">
              <w:t>31369/2009</w:t>
            </w:r>
          </w:p>
          <w:p w14:paraId="2116B43A" w14:textId="77777777" w:rsidR="71575D9D" w:rsidRPr="006F3E7C" w:rsidRDefault="71575D9D" w:rsidP="71575D9D">
            <w:pPr>
              <w:pStyle w:val="ZRelatorsesso"/>
              <w:ind w:left="562" w:right="-90"/>
              <w:rPr>
                <w:color w:val="0563C1"/>
                <w:u w:val="single"/>
              </w:rPr>
            </w:pPr>
          </w:p>
        </w:tc>
      </w:tr>
      <w:tr w:rsidR="71575D9D" w:rsidRPr="006F3E7C" w14:paraId="3130D3F7" w14:textId="77777777" w:rsidTr="71575D9D">
        <w:trPr>
          <w:trHeight w:val="300"/>
        </w:trPr>
        <w:tc>
          <w:tcPr>
            <w:tcW w:w="4993" w:type="dxa"/>
          </w:tcPr>
          <w:p w14:paraId="4B4D98D1" w14:textId="77777777" w:rsidR="71575D9D" w:rsidRPr="006F3E7C" w:rsidRDefault="71575D9D" w:rsidP="71575D9D">
            <w:pPr>
              <w:pStyle w:val="ZRelatorsesso"/>
              <w:ind w:left="170" w:right="0"/>
            </w:pPr>
            <w:r w:rsidRPr="006F3E7C">
              <w:t>Legislação relacionada</w:t>
            </w:r>
          </w:p>
          <w:p w14:paraId="63EC0372" w14:textId="0B2C0F50" w:rsidR="7FC541A1" w:rsidRPr="006F3E7C" w:rsidRDefault="7FC541A1" w:rsidP="71575D9D">
            <w:pPr>
              <w:pStyle w:val="ZRelatorsesso"/>
              <w:ind w:left="170" w:right="0"/>
            </w:pPr>
            <w:r w:rsidRPr="006F3E7C">
              <w:t xml:space="preserve">CF, Art. 5º, XLV </w:t>
            </w:r>
          </w:p>
          <w:p w14:paraId="341FD57A" w14:textId="729AFEED" w:rsidR="7FC541A1" w:rsidRPr="006F3E7C" w:rsidRDefault="7FC541A1" w:rsidP="71575D9D">
            <w:pPr>
              <w:pStyle w:val="ZRelatorsesso"/>
              <w:ind w:left="170" w:right="0"/>
            </w:pPr>
            <w:r w:rsidRPr="006F3E7C">
              <w:t xml:space="preserve">CPC, Art. 597 </w:t>
            </w:r>
          </w:p>
          <w:p w14:paraId="3AFE38EC" w14:textId="73482E95" w:rsidR="7FC541A1" w:rsidRPr="006F3E7C" w:rsidRDefault="7FC541A1" w:rsidP="71575D9D">
            <w:pPr>
              <w:pStyle w:val="ZRelatorsesso"/>
              <w:ind w:left="170" w:right="0"/>
            </w:pPr>
            <w:r w:rsidRPr="006F3E7C">
              <w:t>LO/TCDF, Art. 57, II</w:t>
            </w:r>
          </w:p>
        </w:tc>
        <w:tc>
          <w:tcPr>
            <w:tcW w:w="5159" w:type="dxa"/>
          </w:tcPr>
          <w:p w14:paraId="4FD396E2" w14:textId="77777777" w:rsidR="71575D9D" w:rsidRPr="006F3E7C" w:rsidRDefault="71575D9D" w:rsidP="71575D9D">
            <w:pPr>
              <w:pStyle w:val="ZRelatorsesso"/>
              <w:ind w:left="562" w:right="-90"/>
            </w:pPr>
            <w:r w:rsidRPr="006F3E7C">
              <w:t>Precedentes externos</w:t>
            </w:r>
          </w:p>
          <w:p w14:paraId="1988B06F" w14:textId="2C457DE0" w:rsidR="3690497D" w:rsidRPr="006F3E7C" w:rsidRDefault="3690497D" w:rsidP="71575D9D">
            <w:pPr>
              <w:pStyle w:val="ZRelatorsesso"/>
              <w:ind w:left="562" w:right="-90"/>
            </w:pPr>
            <w:r w:rsidRPr="006F3E7C">
              <w:t xml:space="preserve">TCU </w:t>
            </w:r>
            <w:r w:rsidR="00DE4E62">
              <w:t xml:space="preserve">- </w:t>
            </w:r>
            <w:r w:rsidRPr="006F3E7C">
              <w:t xml:space="preserve">Acórdão nº 916/2023 - Plenário </w:t>
            </w:r>
          </w:p>
          <w:p w14:paraId="099C4A9F" w14:textId="2F16F166" w:rsidR="3690497D" w:rsidRPr="006F3E7C" w:rsidRDefault="3690497D" w:rsidP="71575D9D">
            <w:pPr>
              <w:pStyle w:val="ZRelatorsesso"/>
              <w:ind w:left="562" w:right="-90"/>
            </w:pPr>
            <w:r w:rsidRPr="006F3E7C">
              <w:t xml:space="preserve">TCU </w:t>
            </w:r>
            <w:r w:rsidR="00DE4E62">
              <w:t xml:space="preserve">- </w:t>
            </w:r>
            <w:r w:rsidRPr="006F3E7C">
              <w:t>Acórdão nº 57/2021 - Plenário</w:t>
            </w:r>
          </w:p>
        </w:tc>
      </w:tr>
    </w:tbl>
    <w:p w14:paraId="54E8D8A9" w14:textId="10C6839E" w:rsidR="71575D9D" w:rsidRPr="006F3E7C" w:rsidRDefault="71575D9D" w:rsidP="71575D9D">
      <w:pPr>
        <w:pStyle w:val="2Verbetao"/>
      </w:pPr>
    </w:p>
    <w:p w14:paraId="35556934" w14:textId="7EDABC76" w:rsidR="73CAD980" w:rsidRPr="006F3E7C" w:rsidRDefault="73CAD980" w:rsidP="71575D9D">
      <w:pPr>
        <w:pStyle w:val="2Verbetao"/>
        <w:numPr>
          <w:ilvl w:val="0"/>
          <w:numId w:val="3"/>
        </w:numPr>
        <w:ind w:left="720" w:hanging="491"/>
      </w:pPr>
      <w:hyperlink r:id="rId13">
        <w:r w:rsidRPr="3FF32EAF">
          <w:rPr>
            <w:rStyle w:val="Hyperlink"/>
          </w:rPr>
          <w:t xml:space="preserve">DECISÃO Nº </w:t>
        </w:r>
        <w:r w:rsidR="5E522DC0" w:rsidRPr="3FF32EAF">
          <w:rPr>
            <w:rStyle w:val="Hyperlink"/>
          </w:rPr>
          <w:t>990/2026</w:t>
        </w:r>
      </w:hyperlink>
      <w:r>
        <w:t>:</w:t>
      </w:r>
      <w:r w:rsidRPr="3FF32EAF">
        <w:rPr>
          <w:rStyle w:val="2VerbetaoChar"/>
        </w:rPr>
        <w:t xml:space="preserve"> </w:t>
      </w:r>
      <w:r w:rsidR="0CEC7C24" w:rsidRPr="3FF32EAF">
        <w:rPr>
          <w:rStyle w:val="2VerbetaoChar"/>
        </w:rPr>
        <w:t>CONTAS.</w:t>
      </w:r>
      <w:r w:rsidR="0CEC7C24" w:rsidRPr="006F3E7C">
        <w:rPr>
          <w:rStyle w:val="2VerbetaoChar"/>
        </w:rPr>
        <w:t xml:space="preserve"> PROCESSUAL. TOMADA DE CONTAS ESPECIAL. SEDESTMIDH. SERVIÇOS GRÁFICOS. PREJUÍZO. PESQUISA DE PREÇOS. AUSÊNCIA. GESTORES PÚBLICOS. RESPONSABILIZAÇÃO. AUDIÊNCIA. SOCIEDADE EMPRESÁRIA. CITAÇÃO</w:t>
      </w:r>
      <w:r w:rsidRPr="006F3E7C">
        <w:rPr>
          <w:rStyle w:val="2VerbetaoChar"/>
        </w:rPr>
        <w:t>.</w:t>
      </w:r>
    </w:p>
    <w:p w14:paraId="2827A7A2" w14:textId="77777777" w:rsidR="71575D9D" w:rsidRPr="006F3E7C" w:rsidRDefault="71575D9D" w:rsidP="71575D9D">
      <w:pPr>
        <w:pStyle w:val="3EmentadaDeciso"/>
      </w:pPr>
    </w:p>
    <w:p w14:paraId="5F44D48D" w14:textId="36C9C9E6" w:rsidR="06E9D42C" w:rsidRPr="00851B36" w:rsidRDefault="06E9D42C" w:rsidP="00851B36">
      <w:pPr>
        <w:pStyle w:val="4Enunciado"/>
        <w:numPr>
          <w:ilvl w:val="0"/>
          <w:numId w:val="40"/>
        </w:numPr>
      </w:pPr>
      <w:r w:rsidRPr="00851B36">
        <w:t>Caracterizado o dano decorrente de superfaturamento por sobrepreço, imputa-se o débito à sociedade empresária contratada, responsabilizando-se solidariamente o gestor público pelo prejuízo se houver dolo ou locupletamento.</w:t>
      </w:r>
    </w:p>
    <w:p w14:paraId="057DFD7A" w14:textId="68063E5F" w:rsidR="06E9D42C" w:rsidRPr="00851B36" w:rsidRDefault="06E9D42C" w:rsidP="00851B36">
      <w:pPr>
        <w:pStyle w:val="4Enunciado"/>
      </w:pPr>
      <w:r w:rsidRPr="00851B36">
        <w:t>O relatório conclusivo da Comissão Tomadora de Contas Especial não configura evento de natureza repetível para fins interruptivos da prescrição quinquenal, considerando-se, para o referido intento, nos termos do art. 2º, inciso II, c/c o art. 2º-A, inciso VII da Decisão Normativa nº 05/2021 - TCDF, apenas o último relatório exarado, vez que encerra e aperfeiçoa a manifestação daquela instância processual.</w:t>
      </w:r>
    </w:p>
    <w:p w14:paraId="6030C839" w14:textId="152C52F3" w:rsidR="06E9D42C" w:rsidRPr="00851B36" w:rsidRDefault="06E9D42C" w:rsidP="00851B36">
      <w:pPr>
        <w:pStyle w:val="4Enunciado"/>
      </w:pPr>
      <w:r w:rsidRPr="00851B36">
        <w:lastRenderedPageBreak/>
        <w:t>O falecimento do responsável antes da respectiva citação enseja-lhe a exclusão do rol de responsáveis, ante a ausência de pressuposto processual indispensável ao desenvolvimento válido e regular do processo.</w:t>
      </w:r>
    </w:p>
    <w:p w14:paraId="0F42CF78" w14:textId="77777777" w:rsidR="71575D9D" w:rsidRPr="006F3E7C" w:rsidRDefault="71575D9D" w:rsidP="71575D9D">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71575D9D" w:rsidRPr="006F3E7C" w14:paraId="47AF6279" w14:textId="77777777" w:rsidTr="71575D9D">
        <w:trPr>
          <w:trHeight w:val="1066"/>
        </w:trPr>
        <w:tc>
          <w:tcPr>
            <w:tcW w:w="4993" w:type="dxa"/>
          </w:tcPr>
          <w:p w14:paraId="0E8AC21E" w14:textId="65195334" w:rsidR="71575D9D" w:rsidRPr="006F3E7C" w:rsidRDefault="71575D9D" w:rsidP="71575D9D">
            <w:pPr>
              <w:pStyle w:val="ZRelatorsesso"/>
              <w:ind w:left="170" w:right="0"/>
            </w:pPr>
            <w:r w:rsidRPr="006F3E7C">
              <w:t xml:space="preserve">Relator: </w:t>
            </w:r>
            <w:r w:rsidR="00AB50EF" w:rsidRPr="006F3E7C">
              <w:t>Vinícius Cardoso de Pinho Fragoso</w:t>
            </w:r>
          </w:p>
          <w:p w14:paraId="767C29DD" w14:textId="285D5C62" w:rsidR="71575D9D" w:rsidRPr="006F3E7C" w:rsidRDefault="71575D9D" w:rsidP="71575D9D">
            <w:pPr>
              <w:pStyle w:val="ZRelatorsesso"/>
              <w:ind w:left="170" w:right="0"/>
            </w:pPr>
            <w:r w:rsidRPr="006F3E7C">
              <w:t xml:space="preserve">Decisão por </w:t>
            </w:r>
            <w:r w:rsidR="00AB50EF" w:rsidRPr="006F3E7C">
              <w:t>maioria</w:t>
            </w:r>
          </w:p>
          <w:p w14:paraId="13805F0D" w14:textId="77777777" w:rsidR="71575D9D" w:rsidRPr="006F3E7C" w:rsidRDefault="71575D9D" w:rsidP="71575D9D">
            <w:pPr>
              <w:pStyle w:val="ZRelatorsesso"/>
              <w:ind w:left="170" w:right="0"/>
            </w:pPr>
          </w:p>
        </w:tc>
        <w:tc>
          <w:tcPr>
            <w:tcW w:w="5159" w:type="dxa"/>
          </w:tcPr>
          <w:p w14:paraId="74983F05" w14:textId="03EA4937" w:rsidR="71575D9D" w:rsidRPr="006F3E7C" w:rsidRDefault="71575D9D" w:rsidP="71575D9D">
            <w:pPr>
              <w:pStyle w:val="ZRelatorsesso"/>
              <w:ind w:left="562" w:right="-90"/>
            </w:pPr>
            <w:r w:rsidRPr="006F3E7C">
              <w:t>Sessão Ordinária nº 5460, de 15/04/2026</w:t>
            </w:r>
          </w:p>
          <w:p w14:paraId="545F73BA" w14:textId="036E0EF7" w:rsidR="71575D9D" w:rsidRPr="006F3E7C" w:rsidRDefault="71575D9D" w:rsidP="71575D9D">
            <w:pPr>
              <w:pStyle w:val="ZRelatorsesso"/>
              <w:ind w:left="562" w:right="-90"/>
              <w:rPr>
                <w:rStyle w:val="Hyperlink"/>
              </w:rPr>
            </w:pPr>
            <w:r w:rsidRPr="006F3E7C">
              <w:t xml:space="preserve">Processo nº </w:t>
            </w:r>
            <w:r w:rsidR="00AB50EF" w:rsidRPr="006F3E7C">
              <w:t>33</w:t>
            </w:r>
            <w:r w:rsidR="00CE4507" w:rsidRPr="006F3E7C">
              <w:t>465/2013</w:t>
            </w:r>
          </w:p>
          <w:p w14:paraId="2D943250" w14:textId="77777777" w:rsidR="71575D9D" w:rsidRPr="006F3E7C" w:rsidRDefault="71575D9D" w:rsidP="71575D9D">
            <w:pPr>
              <w:pStyle w:val="ZRelatorsesso"/>
              <w:ind w:left="562" w:right="-90"/>
              <w:rPr>
                <w:color w:val="0563C1"/>
                <w:u w:val="single"/>
              </w:rPr>
            </w:pPr>
          </w:p>
        </w:tc>
      </w:tr>
      <w:tr w:rsidR="71575D9D" w:rsidRPr="006F3E7C" w14:paraId="0235EB14" w14:textId="77777777" w:rsidTr="71575D9D">
        <w:trPr>
          <w:trHeight w:val="300"/>
        </w:trPr>
        <w:tc>
          <w:tcPr>
            <w:tcW w:w="4993" w:type="dxa"/>
          </w:tcPr>
          <w:p w14:paraId="432DABE7" w14:textId="77777777" w:rsidR="71575D9D" w:rsidRPr="006F3E7C" w:rsidRDefault="71575D9D" w:rsidP="71575D9D">
            <w:pPr>
              <w:pStyle w:val="ZRelatorsesso"/>
              <w:ind w:left="170" w:right="0"/>
            </w:pPr>
            <w:r w:rsidRPr="006F3E7C">
              <w:t>Legislação relacionada</w:t>
            </w:r>
          </w:p>
          <w:p w14:paraId="5F86F6CD" w14:textId="77777777" w:rsidR="002C5191" w:rsidRPr="006F3E7C" w:rsidRDefault="002C5191" w:rsidP="002C5191">
            <w:pPr>
              <w:pStyle w:val="ZRelatorsesso"/>
              <w:ind w:left="170" w:right="0"/>
            </w:pPr>
            <w:r w:rsidRPr="006F3E7C">
              <w:t xml:space="preserve">Decisão Normativa nº 5/2021, Art. 2º, § 1º </w:t>
            </w:r>
          </w:p>
          <w:p w14:paraId="24BA2A5C" w14:textId="77777777" w:rsidR="002C5191" w:rsidRPr="006F3E7C" w:rsidRDefault="002C5191" w:rsidP="002C5191">
            <w:pPr>
              <w:pStyle w:val="ZRelatorsesso"/>
              <w:ind w:left="170" w:right="0"/>
            </w:pPr>
            <w:r w:rsidRPr="006F3E7C">
              <w:t xml:space="preserve">Decisão Normativa nº 5/2021, Art. 2º-A, III </w:t>
            </w:r>
          </w:p>
          <w:p w14:paraId="02294F4A" w14:textId="77777777" w:rsidR="002C5191" w:rsidRPr="006F3E7C" w:rsidRDefault="002C5191" w:rsidP="002C5191">
            <w:pPr>
              <w:pStyle w:val="ZRelatorsesso"/>
              <w:ind w:left="170" w:right="0"/>
            </w:pPr>
            <w:r w:rsidRPr="006F3E7C">
              <w:t xml:space="preserve">Decisão Normativa nº 5/2021, Art. 2º-A, VII </w:t>
            </w:r>
          </w:p>
          <w:p w14:paraId="1A5B082E" w14:textId="77777777" w:rsidR="002C5191" w:rsidRPr="006F3E7C" w:rsidRDefault="002C5191" w:rsidP="002C5191">
            <w:pPr>
              <w:pStyle w:val="ZRelatorsesso"/>
              <w:ind w:left="170" w:right="0"/>
            </w:pPr>
            <w:r w:rsidRPr="006F3E7C">
              <w:t xml:space="preserve">RI/TCDF, Art. 207 </w:t>
            </w:r>
          </w:p>
          <w:p w14:paraId="70459678" w14:textId="7A3EA92D" w:rsidR="002C5191" w:rsidRPr="006F3E7C" w:rsidRDefault="002C5191" w:rsidP="002C5191">
            <w:pPr>
              <w:pStyle w:val="ZRelatorsesso"/>
              <w:ind w:left="170" w:right="0"/>
            </w:pPr>
            <w:r w:rsidRPr="006F3E7C">
              <w:t>IN nº 3/2021, Art. 59, XI</w:t>
            </w:r>
          </w:p>
        </w:tc>
        <w:tc>
          <w:tcPr>
            <w:tcW w:w="5159" w:type="dxa"/>
          </w:tcPr>
          <w:p w14:paraId="052F7A67" w14:textId="493DF167" w:rsidR="71575D9D" w:rsidRPr="006F3E7C" w:rsidRDefault="71575D9D" w:rsidP="71575D9D">
            <w:pPr>
              <w:pStyle w:val="ZRelatorsesso"/>
              <w:ind w:left="562" w:right="-90"/>
            </w:pPr>
          </w:p>
        </w:tc>
      </w:tr>
    </w:tbl>
    <w:p w14:paraId="47E02802" w14:textId="54052AE4" w:rsidR="71575D9D" w:rsidRPr="006F3E7C" w:rsidRDefault="71575D9D" w:rsidP="71575D9D">
      <w:pPr>
        <w:pStyle w:val="2Verbetao"/>
      </w:pPr>
    </w:p>
    <w:p w14:paraId="1BA4D736" w14:textId="017640CC" w:rsidR="2DCB06A7" w:rsidRPr="006F3E7C" w:rsidRDefault="00813C3F" w:rsidP="71575D9D">
      <w:pPr>
        <w:pStyle w:val="2Verbetao"/>
        <w:numPr>
          <w:ilvl w:val="0"/>
          <w:numId w:val="3"/>
        </w:numPr>
        <w:ind w:left="720" w:hanging="491"/>
      </w:pPr>
      <w:hyperlink r:id="rId14" w:anchor="/jurisprudencia/selecionada?q=BEE0D212&amp;filter[hash]=0xd44e88602a15def35865bc692c38bb0ec4968a3f" w:history="1">
        <w:r w:rsidR="2DCB06A7" w:rsidRPr="00813C3F">
          <w:rPr>
            <w:rStyle w:val="Hyperlink"/>
          </w:rPr>
          <w:t xml:space="preserve">DECISÃO Nº </w:t>
        </w:r>
        <w:r w:rsidR="002B21C4" w:rsidRPr="00813C3F">
          <w:rPr>
            <w:rStyle w:val="Hyperlink"/>
          </w:rPr>
          <w:t>1032/2026</w:t>
        </w:r>
      </w:hyperlink>
      <w:r w:rsidR="2DCB06A7" w:rsidRPr="006F3E7C">
        <w:t xml:space="preserve">: </w:t>
      </w:r>
      <w:r w:rsidR="00EA1EF2" w:rsidRPr="006F3E7C">
        <w:t>CONTAS. SECRETARIA DE ESTADO DE EDUCAÇÃO DO DISTRITO FEDERAL. SEE/DF. TOMADA DE CONTAS ANUAL. EXERCÍCIO FINANCEIRO DE 2018. RELATÓRIO CONTÁBIL ANUAL. SIGGO. SISGEPAT. NÃO CONFORMIDADE. FALHAS FORMAIS. DESIGNAÇÃO DE FISCAIS. ATRASO. JULGAMENTO. REGULARIDADE. REGULARIDADE COM RESSALVAS. DETERMINAÇÕES. ARQUIVAMENTO</w:t>
      </w:r>
      <w:r w:rsidR="2DCB06A7" w:rsidRPr="006F3E7C">
        <w:t>.</w:t>
      </w:r>
    </w:p>
    <w:p w14:paraId="705EA728" w14:textId="77777777" w:rsidR="71575D9D" w:rsidRPr="006F3E7C" w:rsidRDefault="71575D9D" w:rsidP="71575D9D">
      <w:pPr>
        <w:pStyle w:val="3EmentadaDeciso"/>
      </w:pPr>
    </w:p>
    <w:p w14:paraId="4F12E87B" w14:textId="77777777" w:rsidR="003D0046" w:rsidRPr="00851B36" w:rsidRDefault="003D0046" w:rsidP="00851B36">
      <w:pPr>
        <w:pStyle w:val="4Enunciado"/>
        <w:numPr>
          <w:ilvl w:val="0"/>
          <w:numId w:val="41"/>
        </w:numPr>
      </w:pPr>
      <w:r w:rsidRPr="006F3E7C">
        <w:t xml:space="preserve">Não conformidade entre saldos </w:t>
      </w:r>
      <w:r w:rsidRPr="00851B36">
        <w:t>contábeis (SIGGO) e registros dos sistemas de gestão de material e/ou de patrimônio (SIGMA ou SISGEPAT) denota falha de natureza contábil que justifica ressalvas às contas, nos termos do artigo 204 do Regimento Interno do TCDF, se não configurar irregularidade grave. </w:t>
      </w:r>
    </w:p>
    <w:p w14:paraId="236D92D9" w14:textId="62CDEC5A" w:rsidR="003D0046" w:rsidRPr="00851B36" w:rsidRDefault="003D0046" w:rsidP="00851B36">
      <w:pPr>
        <w:pStyle w:val="4Enunciado"/>
      </w:pPr>
      <w:r w:rsidRPr="00851B36">
        <w:t>A afronta às nomas que resultem em impropriedades contábeis e de controle patrimonial, sem prejuízo ao erário, configuram falha de natureza formal capaz de ressalvar as contas (art. 17, inciso II, da Lei Complementar nº 1/1994). </w:t>
      </w:r>
    </w:p>
    <w:p w14:paraId="3DA75258" w14:textId="695908AF" w:rsidR="003D0046" w:rsidRPr="00851B36" w:rsidRDefault="003D0046" w:rsidP="00851B36">
      <w:pPr>
        <w:pStyle w:val="4Enunciado"/>
      </w:pPr>
      <w:r w:rsidRPr="00851B36">
        <w:t>O atraso injustificado na designação de gestor, fiscal ou comissão de acompanhamento e fiscalização contratual, justifica a aposição de ressalvas às contas, se não configurar irregularidade grave, ante a violação formal dos ditames do art. 117 da Lei Federal nº 14.133/2021 ou do art. 67 da revogada Lei Federal nº 8.666/1993, se aplicável</w:t>
      </w:r>
    </w:p>
    <w:p w14:paraId="3347163E" w14:textId="77777777" w:rsidR="71575D9D" w:rsidRPr="006F3E7C" w:rsidRDefault="71575D9D" w:rsidP="71575D9D">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71575D9D" w:rsidRPr="006F3E7C" w14:paraId="2BB80B33" w14:textId="77777777" w:rsidTr="71575D9D">
        <w:trPr>
          <w:trHeight w:val="1066"/>
        </w:trPr>
        <w:tc>
          <w:tcPr>
            <w:tcW w:w="4993" w:type="dxa"/>
          </w:tcPr>
          <w:p w14:paraId="28936889" w14:textId="5D487C6A" w:rsidR="71575D9D" w:rsidRPr="006F3E7C" w:rsidRDefault="71575D9D" w:rsidP="71575D9D">
            <w:pPr>
              <w:pStyle w:val="ZRelatorsesso"/>
              <w:ind w:left="170" w:right="0"/>
            </w:pPr>
            <w:r w:rsidRPr="006F3E7C">
              <w:lastRenderedPageBreak/>
              <w:t xml:space="preserve">Relator: </w:t>
            </w:r>
            <w:r w:rsidR="00914140" w:rsidRPr="006F3E7C">
              <w:t>Vinícius Cardoso de Pinho Fragoso</w:t>
            </w:r>
          </w:p>
          <w:p w14:paraId="01E84B36" w14:textId="3DB83632" w:rsidR="71575D9D" w:rsidRPr="006F3E7C" w:rsidRDefault="71575D9D" w:rsidP="71575D9D">
            <w:pPr>
              <w:pStyle w:val="ZRelatorsesso"/>
              <w:ind w:left="170" w:right="0"/>
            </w:pPr>
            <w:r w:rsidRPr="006F3E7C">
              <w:t xml:space="preserve">Decisão por </w:t>
            </w:r>
            <w:r w:rsidR="00094ED4" w:rsidRPr="006F3E7C">
              <w:t>maioria</w:t>
            </w:r>
          </w:p>
          <w:p w14:paraId="1115AA48" w14:textId="77777777" w:rsidR="71575D9D" w:rsidRPr="006F3E7C" w:rsidRDefault="71575D9D" w:rsidP="71575D9D">
            <w:pPr>
              <w:pStyle w:val="ZRelatorsesso"/>
              <w:ind w:left="170" w:right="0"/>
            </w:pPr>
          </w:p>
        </w:tc>
        <w:tc>
          <w:tcPr>
            <w:tcW w:w="5159" w:type="dxa"/>
          </w:tcPr>
          <w:p w14:paraId="689C4686" w14:textId="03EA4937" w:rsidR="71575D9D" w:rsidRPr="006F3E7C" w:rsidRDefault="71575D9D" w:rsidP="71575D9D">
            <w:pPr>
              <w:pStyle w:val="ZRelatorsesso"/>
              <w:ind w:left="562" w:right="-90"/>
            </w:pPr>
            <w:r w:rsidRPr="006F3E7C">
              <w:t>Sessão Ordinária nº 5460, de 15/04/2026</w:t>
            </w:r>
          </w:p>
          <w:p w14:paraId="3823ECD1" w14:textId="386943B5" w:rsidR="71575D9D" w:rsidRPr="006F3E7C" w:rsidRDefault="71575D9D" w:rsidP="71575D9D">
            <w:pPr>
              <w:pStyle w:val="ZRelatorsesso"/>
              <w:ind w:left="562" w:right="-90"/>
              <w:rPr>
                <w:rStyle w:val="Hyperlink"/>
              </w:rPr>
            </w:pPr>
            <w:r w:rsidRPr="006F3E7C">
              <w:t xml:space="preserve">Processo nº </w:t>
            </w:r>
            <w:r w:rsidR="0060331C" w:rsidRPr="006F3E7C">
              <w:t>4076/2024</w:t>
            </w:r>
          </w:p>
          <w:p w14:paraId="56503AEA" w14:textId="77777777" w:rsidR="71575D9D" w:rsidRPr="006F3E7C" w:rsidRDefault="71575D9D" w:rsidP="71575D9D">
            <w:pPr>
              <w:pStyle w:val="ZRelatorsesso"/>
              <w:ind w:left="562" w:right="-90"/>
              <w:rPr>
                <w:color w:val="0563C1"/>
                <w:u w:val="single"/>
              </w:rPr>
            </w:pPr>
          </w:p>
        </w:tc>
      </w:tr>
      <w:tr w:rsidR="71575D9D" w:rsidRPr="006F3E7C" w14:paraId="103B6B98" w14:textId="77777777" w:rsidTr="71575D9D">
        <w:trPr>
          <w:trHeight w:val="300"/>
        </w:trPr>
        <w:tc>
          <w:tcPr>
            <w:tcW w:w="4993" w:type="dxa"/>
          </w:tcPr>
          <w:p w14:paraId="4EEB772F" w14:textId="77777777" w:rsidR="71575D9D" w:rsidRPr="006F3E7C" w:rsidRDefault="71575D9D" w:rsidP="71575D9D">
            <w:pPr>
              <w:pStyle w:val="ZRelatorsesso"/>
              <w:ind w:left="170" w:right="0"/>
            </w:pPr>
            <w:r w:rsidRPr="006F3E7C">
              <w:t>Legislação relacionada</w:t>
            </w:r>
          </w:p>
          <w:p w14:paraId="49A07521" w14:textId="77777777" w:rsidR="00C22191" w:rsidRPr="006F3E7C" w:rsidRDefault="00C22191" w:rsidP="00C22191">
            <w:pPr>
              <w:pStyle w:val="ZRelatorsesso"/>
              <w:ind w:left="170"/>
            </w:pPr>
            <w:r w:rsidRPr="006F3E7C">
              <w:t>Lei nº 14.133/2021, Art. 117 </w:t>
            </w:r>
          </w:p>
          <w:p w14:paraId="2BBA61BC" w14:textId="77777777" w:rsidR="00C22191" w:rsidRPr="006F3E7C" w:rsidRDefault="00C22191" w:rsidP="00C22191">
            <w:pPr>
              <w:pStyle w:val="ZRelatorsesso"/>
              <w:ind w:left="170"/>
            </w:pPr>
            <w:r w:rsidRPr="006F3E7C">
              <w:t xml:space="preserve">Lei nº 8.666/1993, Art. 60, </w:t>
            </w:r>
            <w:r w:rsidRPr="006F3E7C">
              <w:rPr>
                <w:i/>
                <w:iCs/>
              </w:rPr>
              <w:t>caput</w:t>
            </w:r>
            <w:r w:rsidRPr="006F3E7C">
              <w:t> </w:t>
            </w:r>
          </w:p>
          <w:p w14:paraId="28442E9B" w14:textId="77777777" w:rsidR="00C22191" w:rsidRPr="006F3E7C" w:rsidRDefault="00C22191" w:rsidP="00C22191">
            <w:pPr>
              <w:pStyle w:val="ZRelatorsesso"/>
              <w:ind w:left="170"/>
            </w:pPr>
            <w:r w:rsidRPr="006F3E7C">
              <w:t>Lei nº 8.666/1993, Art. 60, parágrafo único </w:t>
            </w:r>
          </w:p>
          <w:p w14:paraId="5ABCCAD2" w14:textId="77777777" w:rsidR="00C22191" w:rsidRPr="006F3E7C" w:rsidRDefault="00C22191" w:rsidP="00C22191">
            <w:pPr>
              <w:pStyle w:val="ZRelatorsesso"/>
              <w:ind w:left="170"/>
            </w:pPr>
            <w:r w:rsidRPr="006F3E7C">
              <w:t>Lei nº 8.666/1993, Art. 67 </w:t>
            </w:r>
          </w:p>
          <w:p w14:paraId="17BDC451" w14:textId="77777777" w:rsidR="00C22191" w:rsidRPr="006F3E7C" w:rsidRDefault="00C22191" w:rsidP="00C22191">
            <w:pPr>
              <w:pStyle w:val="ZRelatorsesso"/>
              <w:ind w:left="170"/>
            </w:pPr>
            <w:r w:rsidRPr="006F3E7C">
              <w:t>Lei nº 4.320/1964, Art. 63, § 2º, I </w:t>
            </w:r>
          </w:p>
          <w:p w14:paraId="138E2D35" w14:textId="2A6A360D" w:rsidR="71575D9D" w:rsidRPr="006F3E7C" w:rsidRDefault="00C22191" w:rsidP="00C22191">
            <w:pPr>
              <w:pStyle w:val="ZRelatorsesso"/>
              <w:ind w:left="170"/>
            </w:pPr>
            <w:r w:rsidRPr="006F3E7C">
              <w:t>RI/TCDF, Art. 204</w:t>
            </w:r>
          </w:p>
          <w:p w14:paraId="2BCA0CB9" w14:textId="77777777" w:rsidR="71575D9D" w:rsidRPr="006F3E7C" w:rsidRDefault="71575D9D" w:rsidP="71575D9D">
            <w:pPr>
              <w:pStyle w:val="ZRelatorsesso"/>
              <w:ind w:left="170" w:right="0"/>
            </w:pPr>
          </w:p>
        </w:tc>
        <w:tc>
          <w:tcPr>
            <w:tcW w:w="5159" w:type="dxa"/>
          </w:tcPr>
          <w:p w14:paraId="79AE58D9" w14:textId="2FBF7749" w:rsidR="71575D9D" w:rsidRPr="006F3E7C" w:rsidRDefault="71575D9D" w:rsidP="71575D9D">
            <w:pPr>
              <w:pStyle w:val="ZRelatorsesso"/>
              <w:ind w:left="562" w:right="-90"/>
            </w:pPr>
          </w:p>
        </w:tc>
      </w:tr>
      <w:tr w:rsidR="71575D9D" w:rsidRPr="006F3E7C" w14:paraId="2CF59FF0" w14:textId="77777777" w:rsidTr="71575D9D">
        <w:trPr>
          <w:trHeight w:val="300"/>
        </w:trPr>
        <w:tc>
          <w:tcPr>
            <w:tcW w:w="4993" w:type="dxa"/>
          </w:tcPr>
          <w:p w14:paraId="2B933E59" w14:textId="77777777" w:rsidR="71575D9D" w:rsidRPr="006F3E7C" w:rsidRDefault="71575D9D" w:rsidP="71575D9D">
            <w:pPr>
              <w:pStyle w:val="ZRelatorsesso"/>
              <w:ind w:left="170" w:right="0"/>
            </w:pPr>
            <w:r w:rsidRPr="006F3E7C">
              <w:t>Decisões relacionadas</w:t>
            </w:r>
          </w:p>
          <w:p w14:paraId="2E098334" w14:textId="77777777" w:rsidR="00A72140" w:rsidRPr="006F3E7C" w:rsidRDefault="00A72140" w:rsidP="00A72140">
            <w:pPr>
              <w:pStyle w:val="ZRelatorsesso"/>
              <w:ind w:left="170"/>
            </w:pPr>
            <w:r w:rsidRPr="006F3E7C">
              <w:t>4057/2025 </w:t>
            </w:r>
          </w:p>
          <w:p w14:paraId="3DFB1D62" w14:textId="77777777" w:rsidR="00A72140" w:rsidRPr="006F3E7C" w:rsidRDefault="00A72140" w:rsidP="00A72140">
            <w:pPr>
              <w:pStyle w:val="ZRelatorsesso"/>
              <w:ind w:left="170"/>
            </w:pPr>
            <w:r w:rsidRPr="006F3E7C">
              <w:t>4170/2025 </w:t>
            </w:r>
          </w:p>
          <w:p w14:paraId="36611EC2" w14:textId="61E643FE" w:rsidR="71575D9D" w:rsidRPr="006F3E7C" w:rsidRDefault="00A72140" w:rsidP="00A72140">
            <w:pPr>
              <w:pStyle w:val="ZRelatorsesso"/>
              <w:ind w:left="170"/>
            </w:pPr>
            <w:r w:rsidRPr="006F3E7C">
              <w:t>4721/2025</w:t>
            </w:r>
          </w:p>
        </w:tc>
        <w:tc>
          <w:tcPr>
            <w:tcW w:w="5159" w:type="dxa"/>
          </w:tcPr>
          <w:p w14:paraId="7B22924F" w14:textId="77777777" w:rsidR="71575D9D" w:rsidRPr="006F3E7C" w:rsidRDefault="71575D9D" w:rsidP="71575D9D">
            <w:pPr>
              <w:pStyle w:val="ZRelatorsesso"/>
              <w:ind w:left="562" w:right="-90"/>
            </w:pPr>
          </w:p>
        </w:tc>
      </w:tr>
    </w:tbl>
    <w:p w14:paraId="15068D44" w14:textId="63EF7967" w:rsidR="71575D9D" w:rsidRPr="006F3E7C" w:rsidRDefault="71575D9D" w:rsidP="71575D9D">
      <w:pPr>
        <w:pStyle w:val="2Verbetao"/>
      </w:pPr>
    </w:p>
    <w:p w14:paraId="56BC0563" w14:textId="2585D0E1" w:rsidR="6349D956" w:rsidRPr="006F3E7C" w:rsidRDefault="00313F9C" w:rsidP="71575D9D">
      <w:pPr>
        <w:pStyle w:val="2Verbetao"/>
        <w:numPr>
          <w:ilvl w:val="0"/>
          <w:numId w:val="3"/>
        </w:numPr>
        <w:ind w:left="720" w:hanging="491"/>
      </w:pPr>
      <w:hyperlink r:id="rId15" w:anchor="/jurisprudencia/selecionada?q=AC15E4D5&amp;filter[hash]=0x30d5219860a90727aa565dbb3a84c17e02332bc7" w:history="1">
        <w:r w:rsidR="6349D956" w:rsidRPr="00313F9C">
          <w:rPr>
            <w:rStyle w:val="Hyperlink"/>
          </w:rPr>
          <w:t xml:space="preserve">DECISÃO Nº </w:t>
        </w:r>
        <w:r w:rsidR="00C82766" w:rsidRPr="00313F9C">
          <w:rPr>
            <w:rStyle w:val="Hyperlink"/>
          </w:rPr>
          <w:t>1035/2026</w:t>
        </w:r>
      </w:hyperlink>
      <w:r w:rsidR="6349D956" w:rsidRPr="006F3E7C">
        <w:t xml:space="preserve">: </w:t>
      </w:r>
      <w:r w:rsidR="00C82766" w:rsidRPr="006F3E7C">
        <w:t>CONTAS. TOMADA DE CONTAS ESPECIAL. SECRETARIA DE ESTADO DE SAÚDE DO DISTRITO FEDERAL. SES/DF. LOCAÇÃO DE IMÓVEIS. CONTRATO Nº 218/2013. IMPOSSIBILIDADE DE QUANTIFICAR O PREJUÍZO. ENCERRAMENTO. ARQUIVAMENTO</w:t>
      </w:r>
      <w:r w:rsidR="6349D956" w:rsidRPr="006F3E7C">
        <w:t>.</w:t>
      </w:r>
    </w:p>
    <w:p w14:paraId="6D44F116" w14:textId="77777777" w:rsidR="71575D9D" w:rsidRPr="006F3E7C" w:rsidRDefault="71575D9D" w:rsidP="71575D9D">
      <w:pPr>
        <w:pStyle w:val="3EmentadaDeciso"/>
      </w:pPr>
    </w:p>
    <w:p w14:paraId="0AE5E671" w14:textId="25377198" w:rsidR="6349D956" w:rsidRPr="006F3E7C" w:rsidRDefault="006326FF" w:rsidP="006326FF">
      <w:pPr>
        <w:pStyle w:val="4Enunciado"/>
        <w:numPr>
          <w:ilvl w:val="0"/>
          <w:numId w:val="42"/>
        </w:numPr>
        <w:rPr>
          <w:rStyle w:val="normaltextrun"/>
        </w:rPr>
      </w:pPr>
      <w:r w:rsidRPr="006F3E7C">
        <w:t>A impossibilidade de identificar e quantificar o prejuízo invoca o encerramento da TCE, nos termos do art. 59, inc. VII, da Instrução Normativa nº 3/2021 - TCDF</w:t>
      </w:r>
    </w:p>
    <w:p w14:paraId="58E793E3" w14:textId="77777777" w:rsidR="71575D9D" w:rsidRPr="006F3E7C" w:rsidRDefault="71575D9D" w:rsidP="71575D9D">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71575D9D" w:rsidRPr="006F3E7C" w14:paraId="675CC94F" w14:textId="77777777" w:rsidTr="71575D9D">
        <w:trPr>
          <w:trHeight w:val="1066"/>
        </w:trPr>
        <w:tc>
          <w:tcPr>
            <w:tcW w:w="4993" w:type="dxa"/>
          </w:tcPr>
          <w:p w14:paraId="603D6E83" w14:textId="7884FF13" w:rsidR="71575D9D" w:rsidRPr="006F3E7C" w:rsidRDefault="71575D9D" w:rsidP="71575D9D">
            <w:pPr>
              <w:pStyle w:val="ZRelatorsesso"/>
              <w:ind w:left="170" w:right="0"/>
            </w:pPr>
            <w:r w:rsidRPr="006F3E7C">
              <w:t xml:space="preserve">Relator: </w:t>
            </w:r>
            <w:r w:rsidR="00FA21E5" w:rsidRPr="006F3E7C">
              <w:t>Vinícius Cardoso de Pinho Fragoso</w:t>
            </w:r>
          </w:p>
          <w:p w14:paraId="5E09BCFA" w14:textId="570BA6DD" w:rsidR="71575D9D" w:rsidRPr="006F3E7C" w:rsidRDefault="71575D9D" w:rsidP="71575D9D">
            <w:pPr>
              <w:pStyle w:val="ZRelatorsesso"/>
              <w:ind w:left="170" w:right="0"/>
            </w:pPr>
            <w:r w:rsidRPr="006F3E7C">
              <w:t xml:space="preserve">Decisão por </w:t>
            </w:r>
            <w:r w:rsidR="00FA21E5" w:rsidRPr="006F3E7C">
              <w:t>unanimidade</w:t>
            </w:r>
          </w:p>
          <w:p w14:paraId="43A32D84" w14:textId="77777777" w:rsidR="71575D9D" w:rsidRPr="006F3E7C" w:rsidRDefault="71575D9D" w:rsidP="71575D9D">
            <w:pPr>
              <w:pStyle w:val="ZRelatorsesso"/>
              <w:ind w:left="170" w:right="0"/>
            </w:pPr>
          </w:p>
        </w:tc>
        <w:tc>
          <w:tcPr>
            <w:tcW w:w="5159" w:type="dxa"/>
          </w:tcPr>
          <w:p w14:paraId="46BA85F2" w14:textId="03EA4937" w:rsidR="71575D9D" w:rsidRPr="006F3E7C" w:rsidRDefault="71575D9D" w:rsidP="71575D9D">
            <w:pPr>
              <w:pStyle w:val="ZRelatorsesso"/>
              <w:ind w:left="562" w:right="-90"/>
            </w:pPr>
            <w:r w:rsidRPr="006F3E7C">
              <w:t>Sessão Ordinária nº 5460, de 15/04/2026</w:t>
            </w:r>
          </w:p>
          <w:p w14:paraId="21A73CC4" w14:textId="1F90A7D5" w:rsidR="71575D9D" w:rsidRPr="006F3E7C" w:rsidRDefault="71575D9D" w:rsidP="71575D9D">
            <w:pPr>
              <w:pStyle w:val="ZRelatorsesso"/>
              <w:ind w:left="562" w:right="-90"/>
              <w:rPr>
                <w:rStyle w:val="Hyperlink"/>
              </w:rPr>
            </w:pPr>
            <w:r w:rsidRPr="006F3E7C">
              <w:t xml:space="preserve">Processo nº </w:t>
            </w:r>
            <w:r w:rsidR="00FA21E5" w:rsidRPr="006F3E7C">
              <w:t>9292/2024</w:t>
            </w:r>
          </w:p>
          <w:p w14:paraId="474B2314" w14:textId="77777777" w:rsidR="71575D9D" w:rsidRPr="006F3E7C" w:rsidRDefault="71575D9D" w:rsidP="71575D9D">
            <w:pPr>
              <w:pStyle w:val="ZRelatorsesso"/>
              <w:ind w:left="562" w:right="-90"/>
              <w:rPr>
                <w:color w:val="0563C1"/>
                <w:u w:val="single"/>
              </w:rPr>
            </w:pPr>
          </w:p>
        </w:tc>
      </w:tr>
      <w:tr w:rsidR="71575D9D" w:rsidRPr="006F3E7C" w14:paraId="0214D00A" w14:textId="77777777" w:rsidTr="71575D9D">
        <w:trPr>
          <w:trHeight w:val="300"/>
        </w:trPr>
        <w:tc>
          <w:tcPr>
            <w:tcW w:w="4993" w:type="dxa"/>
          </w:tcPr>
          <w:p w14:paraId="7F72580C" w14:textId="77777777" w:rsidR="71575D9D" w:rsidRPr="006F3E7C" w:rsidRDefault="71575D9D" w:rsidP="71575D9D">
            <w:pPr>
              <w:pStyle w:val="ZRelatorsesso"/>
              <w:ind w:left="170" w:right="0"/>
            </w:pPr>
            <w:r w:rsidRPr="006F3E7C">
              <w:t>Legislação relacionada</w:t>
            </w:r>
          </w:p>
          <w:p w14:paraId="13A60C5B" w14:textId="37D35B1B" w:rsidR="008346AB" w:rsidRPr="006F3E7C" w:rsidRDefault="008346AB" w:rsidP="008346AB">
            <w:pPr>
              <w:pStyle w:val="ZRelatorsesso"/>
              <w:ind w:left="170" w:right="0"/>
            </w:pPr>
            <w:r w:rsidRPr="006F3E7C">
              <w:t>IN nº 3/2021, Art. 59, VII</w:t>
            </w:r>
          </w:p>
        </w:tc>
        <w:tc>
          <w:tcPr>
            <w:tcW w:w="5159" w:type="dxa"/>
          </w:tcPr>
          <w:p w14:paraId="0EEBE7D8" w14:textId="082E50B2" w:rsidR="71575D9D" w:rsidRPr="006F3E7C" w:rsidRDefault="71575D9D" w:rsidP="71575D9D">
            <w:pPr>
              <w:pStyle w:val="ZRelatorsesso"/>
              <w:ind w:left="562" w:right="-90"/>
            </w:pPr>
          </w:p>
        </w:tc>
      </w:tr>
    </w:tbl>
    <w:p w14:paraId="06B80C8D" w14:textId="468DB8CA" w:rsidR="71575D9D" w:rsidRPr="006F3E7C" w:rsidRDefault="71575D9D" w:rsidP="71575D9D">
      <w:pPr>
        <w:pStyle w:val="2Verbetao"/>
      </w:pPr>
    </w:p>
    <w:p w14:paraId="60254143" w14:textId="2D0FD0FB" w:rsidR="3EC4B36F" w:rsidRPr="006F3E7C" w:rsidRDefault="00A75530" w:rsidP="71575D9D">
      <w:pPr>
        <w:pStyle w:val="2Verbetao"/>
        <w:numPr>
          <w:ilvl w:val="0"/>
          <w:numId w:val="3"/>
        </w:numPr>
        <w:ind w:left="720" w:hanging="491"/>
      </w:pPr>
      <w:hyperlink r:id="rId16" w:anchor="/jurisprudencia/selecionada?q=A7B5EACA&amp;filter[hash]=0xa6c4c6c8c96d5df3e3a0511f2e1b17ce54d1fd78" w:history="1">
        <w:r w:rsidR="3EC4B36F" w:rsidRPr="00A75530">
          <w:rPr>
            <w:rStyle w:val="Hyperlink"/>
          </w:rPr>
          <w:t xml:space="preserve">DECISÃO Nº </w:t>
        </w:r>
        <w:r w:rsidR="00D50350" w:rsidRPr="00A75530">
          <w:rPr>
            <w:rStyle w:val="Hyperlink"/>
          </w:rPr>
          <w:t>1041/2026</w:t>
        </w:r>
      </w:hyperlink>
      <w:r w:rsidR="3EC4B36F" w:rsidRPr="006F3E7C">
        <w:t xml:space="preserve">: </w:t>
      </w:r>
      <w:r w:rsidR="00F6720A" w:rsidRPr="006F3E7C">
        <w:t>CONTAS. TRANSPORTE URBANO DO DISTRITO FEDERAL. DFTRANS. SECRETARIA DE ESTADO DE TRANSPORTES E MOBILIDADE DO DISTRITO FEDERAL. SEMOB. TOMADA DE CONTAS ESPECIAL. RESPONSABILIDADE EXCLUSIVA DE TERCEIROS. ENCERRAMENTO. ABSORÇÃO DO PREJUÍZO</w:t>
      </w:r>
      <w:r w:rsidR="3EC4B36F" w:rsidRPr="006F3E7C">
        <w:t>.</w:t>
      </w:r>
    </w:p>
    <w:p w14:paraId="3DF5E8E7" w14:textId="77777777" w:rsidR="71575D9D" w:rsidRPr="006F3E7C" w:rsidRDefault="71575D9D" w:rsidP="71575D9D">
      <w:pPr>
        <w:pStyle w:val="3EmentadaDeciso"/>
      </w:pPr>
    </w:p>
    <w:p w14:paraId="75305FDA" w14:textId="7DF5AFD7" w:rsidR="3EC4B36F" w:rsidRPr="006F3E7C" w:rsidRDefault="002807B8" w:rsidP="002807B8">
      <w:pPr>
        <w:pStyle w:val="4Enunciado"/>
        <w:numPr>
          <w:ilvl w:val="0"/>
          <w:numId w:val="43"/>
        </w:numPr>
        <w:rPr>
          <w:rStyle w:val="normaltextrun"/>
        </w:rPr>
      </w:pPr>
      <w:r w:rsidRPr="006F3E7C">
        <w:lastRenderedPageBreak/>
        <w:t>Verificada a responsabilidade exclusiva de terceiros, não vinculados à Administração Pública, encerrar-se-ão as contas especiais, sem embargo de a Jurisdicionada promover as medidas para regularizar a situação ou para o ressarcimento do dano (art. 59, inciso X e § 6º, da Instrução Normativa nº 03/2021 - TCDF)</w:t>
      </w:r>
    </w:p>
    <w:p w14:paraId="1D2E7B45" w14:textId="77777777" w:rsidR="71575D9D" w:rsidRPr="006F3E7C" w:rsidRDefault="71575D9D" w:rsidP="71575D9D">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71575D9D" w:rsidRPr="006F3E7C" w14:paraId="04B1134C" w14:textId="77777777" w:rsidTr="71575D9D">
        <w:trPr>
          <w:trHeight w:val="1066"/>
        </w:trPr>
        <w:tc>
          <w:tcPr>
            <w:tcW w:w="4993" w:type="dxa"/>
          </w:tcPr>
          <w:p w14:paraId="0B1CADFF" w14:textId="4B40DA0F" w:rsidR="71575D9D" w:rsidRPr="006F3E7C" w:rsidRDefault="71575D9D" w:rsidP="71575D9D">
            <w:pPr>
              <w:pStyle w:val="ZRelatorsesso"/>
              <w:ind w:left="170" w:right="0"/>
            </w:pPr>
            <w:r w:rsidRPr="006F3E7C">
              <w:t xml:space="preserve">Relator: </w:t>
            </w:r>
            <w:r w:rsidR="00EE6897" w:rsidRPr="006F3E7C">
              <w:t>Vinícius Cardoso de Pinho Fragoso</w:t>
            </w:r>
          </w:p>
          <w:p w14:paraId="26E52EFB" w14:textId="01AC8EFE" w:rsidR="71575D9D" w:rsidRPr="006F3E7C" w:rsidRDefault="71575D9D" w:rsidP="71575D9D">
            <w:pPr>
              <w:pStyle w:val="ZRelatorsesso"/>
              <w:ind w:left="170" w:right="0"/>
            </w:pPr>
            <w:r w:rsidRPr="006F3E7C">
              <w:t xml:space="preserve">Decisão por </w:t>
            </w:r>
            <w:r w:rsidR="00EE6897" w:rsidRPr="006F3E7C">
              <w:t>unanimidade</w:t>
            </w:r>
          </w:p>
          <w:p w14:paraId="77B50382" w14:textId="77777777" w:rsidR="71575D9D" w:rsidRPr="006F3E7C" w:rsidRDefault="71575D9D" w:rsidP="71575D9D">
            <w:pPr>
              <w:pStyle w:val="ZRelatorsesso"/>
              <w:ind w:left="170" w:right="0"/>
            </w:pPr>
          </w:p>
        </w:tc>
        <w:tc>
          <w:tcPr>
            <w:tcW w:w="5159" w:type="dxa"/>
          </w:tcPr>
          <w:p w14:paraId="589F7FD6" w14:textId="03EA4937" w:rsidR="71575D9D" w:rsidRPr="006F3E7C" w:rsidRDefault="71575D9D" w:rsidP="71575D9D">
            <w:pPr>
              <w:pStyle w:val="ZRelatorsesso"/>
              <w:ind w:left="562" w:right="-90"/>
            </w:pPr>
            <w:r w:rsidRPr="006F3E7C">
              <w:t>Sessão Ordinária nº 5460, de 15/04/2026</w:t>
            </w:r>
          </w:p>
          <w:p w14:paraId="314DC7F2" w14:textId="60AA3A00" w:rsidR="71575D9D" w:rsidRPr="006F3E7C" w:rsidRDefault="71575D9D" w:rsidP="71575D9D">
            <w:pPr>
              <w:pStyle w:val="ZRelatorsesso"/>
              <w:ind w:left="562" w:right="-90"/>
              <w:rPr>
                <w:rStyle w:val="Hyperlink"/>
              </w:rPr>
            </w:pPr>
            <w:r w:rsidRPr="006F3E7C">
              <w:t xml:space="preserve">Processo nº </w:t>
            </w:r>
            <w:r w:rsidR="00EE6897" w:rsidRPr="006F3E7C">
              <w:t>11372/2025</w:t>
            </w:r>
          </w:p>
          <w:p w14:paraId="1B583257" w14:textId="77777777" w:rsidR="71575D9D" w:rsidRPr="006F3E7C" w:rsidRDefault="71575D9D" w:rsidP="71575D9D">
            <w:pPr>
              <w:pStyle w:val="ZRelatorsesso"/>
              <w:ind w:left="562" w:right="-90"/>
              <w:rPr>
                <w:color w:val="0563C1"/>
                <w:u w:val="single"/>
              </w:rPr>
            </w:pPr>
          </w:p>
        </w:tc>
      </w:tr>
      <w:tr w:rsidR="71575D9D" w:rsidRPr="006F3E7C" w14:paraId="336BD092" w14:textId="77777777" w:rsidTr="71575D9D">
        <w:trPr>
          <w:trHeight w:val="300"/>
        </w:trPr>
        <w:tc>
          <w:tcPr>
            <w:tcW w:w="4993" w:type="dxa"/>
          </w:tcPr>
          <w:p w14:paraId="3B012C66" w14:textId="77777777" w:rsidR="71575D9D" w:rsidRPr="006F3E7C" w:rsidRDefault="71575D9D" w:rsidP="71575D9D">
            <w:pPr>
              <w:pStyle w:val="ZRelatorsesso"/>
              <w:ind w:left="170" w:right="0"/>
            </w:pPr>
            <w:r w:rsidRPr="006F3E7C">
              <w:t>Legislação relacionada</w:t>
            </w:r>
          </w:p>
          <w:p w14:paraId="3D75001E" w14:textId="19694548" w:rsidR="009F2B98" w:rsidRPr="006F3E7C" w:rsidRDefault="009F2B98" w:rsidP="009F2B98">
            <w:pPr>
              <w:pStyle w:val="ZRelatorsesso"/>
              <w:ind w:left="170"/>
            </w:pPr>
            <w:r w:rsidRPr="006F3E7C">
              <w:t>IN nº 3/2021, Art. 59, X </w:t>
            </w:r>
          </w:p>
          <w:p w14:paraId="5EAEA779" w14:textId="055DFA5A" w:rsidR="71575D9D" w:rsidRPr="006F3E7C" w:rsidRDefault="009F2B98" w:rsidP="009F2B98">
            <w:pPr>
              <w:pStyle w:val="ZRelatorsesso"/>
              <w:ind w:left="170"/>
            </w:pPr>
            <w:r w:rsidRPr="006F3E7C">
              <w:t>IN nº 3/2021, Art. 59, § 6º</w:t>
            </w:r>
          </w:p>
        </w:tc>
        <w:tc>
          <w:tcPr>
            <w:tcW w:w="5159" w:type="dxa"/>
          </w:tcPr>
          <w:p w14:paraId="6BD80CAB" w14:textId="2427F54C" w:rsidR="71575D9D" w:rsidRPr="006F3E7C" w:rsidRDefault="71575D9D" w:rsidP="71575D9D">
            <w:pPr>
              <w:pStyle w:val="ZRelatorsesso"/>
              <w:ind w:left="562" w:right="-90"/>
            </w:pPr>
          </w:p>
        </w:tc>
      </w:tr>
    </w:tbl>
    <w:p w14:paraId="462FE631" w14:textId="2D05A708" w:rsidR="71575D9D" w:rsidRPr="006F3E7C" w:rsidRDefault="71575D9D" w:rsidP="71575D9D">
      <w:pPr>
        <w:pStyle w:val="2Verbetao"/>
      </w:pPr>
    </w:p>
    <w:p w14:paraId="04D4B9FA" w14:textId="0B29C8B2" w:rsidR="68F78714" w:rsidRPr="006F3E7C" w:rsidRDefault="00EB11F1" w:rsidP="71575D9D">
      <w:pPr>
        <w:pStyle w:val="2Verbetao"/>
        <w:numPr>
          <w:ilvl w:val="0"/>
          <w:numId w:val="3"/>
        </w:numPr>
        <w:ind w:left="720" w:hanging="491"/>
      </w:pPr>
      <w:hyperlink r:id="rId17" w:anchor="/jurisprudencia/selecionada?q=CF20F6F9&amp;filter[hash]=0x99622135cfb852972445de6e8ecd37c9f2909be2" w:history="1">
        <w:r w:rsidR="68F78714" w:rsidRPr="00EB11F1">
          <w:rPr>
            <w:rStyle w:val="Hyperlink"/>
          </w:rPr>
          <w:t xml:space="preserve">DECISÃO Nº </w:t>
        </w:r>
        <w:r w:rsidR="00691907" w:rsidRPr="00EB11F1">
          <w:rPr>
            <w:rStyle w:val="Hyperlink"/>
          </w:rPr>
          <w:t>1043/2026</w:t>
        </w:r>
      </w:hyperlink>
      <w:r w:rsidR="68F78714" w:rsidRPr="006F3E7C">
        <w:t xml:space="preserve">: </w:t>
      </w:r>
      <w:r w:rsidR="003931C8" w:rsidRPr="006F3E7C">
        <w:t>CONTAS. COMPANHIA DE SANEAMENTO AMBIENTAL DO DISTRITO FEDERAL. ATRASOS NA QUITAÇÃO DE FATURAS. PAGAMENTO DE MULTAS E JUROS. ABSORÇÃO DO PREJUÍZO. ENCERRAMENTO. ARQUIVAMENTO</w:t>
      </w:r>
      <w:r w:rsidR="68F78714" w:rsidRPr="006F3E7C">
        <w:t>.</w:t>
      </w:r>
    </w:p>
    <w:p w14:paraId="184F4FE0" w14:textId="77777777" w:rsidR="71575D9D" w:rsidRPr="006F3E7C" w:rsidRDefault="71575D9D" w:rsidP="71575D9D">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71575D9D" w:rsidRPr="006F3E7C" w14:paraId="439D5971" w14:textId="77777777" w:rsidTr="71575D9D">
        <w:trPr>
          <w:trHeight w:val="1066"/>
        </w:trPr>
        <w:tc>
          <w:tcPr>
            <w:tcW w:w="4993" w:type="dxa"/>
          </w:tcPr>
          <w:p w14:paraId="13F41E80" w14:textId="082D2230" w:rsidR="71575D9D" w:rsidRPr="006F3E7C" w:rsidRDefault="71575D9D" w:rsidP="71575D9D">
            <w:pPr>
              <w:pStyle w:val="ZRelatorsesso"/>
              <w:ind w:left="170" w:right="0"/>
            </w:pPr>
            <w:r w:rsidRPr="006F3E7C">
              <w:t xml:space="preserve">Relator: </w:t>
            </w:r>
            <w:r w:rsidR="00100F22" w:rsidRPr="006F3E7C">
              <w:t>Vinícius Cardoso de Pinho Fragoso</w:t>
            </w:r>
          </w:p>
          <w:p w14:paraId="4D80A3A3" w14:textId="4F80E014" w:rsidR="71575D9D" w:rsidRPr="006F3E7C" w:rsidRDefault="71575D9D" w:rsidP="71575D9D">
            <w:pPr>
              <w:pStyle w:val="ZRelatorsesso"/>
              <w:ind w:left="170" w:right="0"/>
            </w:pPr>
            <w:r w:rsidRPr="006F3E7C">
              <w:t xml:space="preserve">Decisão por </w:t>
            </w:r>
            <w:r w:rsidR="00100F22" w:rsidRPr="006F3E7C">
              <w:t>unanimidade</w:t>
            </w:r>
          </w:p>
          <w:p w14:paraId="370A2400" w14:textId="77777777" w:rsidR="71575D9D" w:rsidRPr="006F3E7C" w:rsidRDefault="71575D9D" w:rsidP="71575D9D">
            <w:pPr>
              <w:pStyle w:val="ZRelatorsesso"/>
              <w:ind w:left="170" w:right="0"/>
            </w:pPr>
          </w:p>
        </w:tc>
        <w:tc>
          <w:tcPr>
            <w:tcW w:w="5159" w:type="dxa"/>
          </w:tcPr>
          <w:p w14:paraId="1D81ECA5" w14:textId="03EA4937" w:rsidR="71575D9D" w:rsidRPr="006F3E7C" w:rsidRDefault="71575D9D" w:rsidP="71575D9D">
            <w:pPr>
              <w:pStyle w:val="ZRelatorsesso"/>
              <w:ind w:left="562" w:right="-90"/>
            </w:pPr>
            <w:r w:rsidRPr="006F3E7C">
              <w:t>Sessão Ordinária nº 5460, de 15/04/2026</w:t>
            </w:r>
          </w:p>
          <w:p w14:paraId="1D723A28" w14:textId="2FBF7F41" w:rsidR="71575D9D" w:rsidRPr="006F3E7C" w:rsidRDefault="71575D9D" w:rsidP="71575D9D">
            <w:pPr>
              <w:pStyle w:val="ZRelatorsesso"/>
              <w:ind w:left="562" w:right="-90"/>
              <w:rPr>
                <w:rStyle w:val="Hyperlink"/>
              </w:rPr>
            </w:pPr>
            <w:r w:rsidRPr="006F3E7C">
              <w:t xml:space="preserve">Processo nº </w:t>
            </w:r>
            <w:r w:rsidR="00F8302C" w:rsidRPr="006F3E7C">
              <w:t>12254/2025</w:t>
            </w:r>
          </w:p>
          <w:p w14:paraId="317E8E86" w14:textId="77777777" w:rsidR="71575D9D" w:rsidRPr="006F3E7C" w:rsidRDefault="71575D9D" w:rsidP="71575D9D">
            <w:pPr>
              <w:pStyle w:val="ZRelatorsesso"/>
              <w:ind w:left="562" w:right="-90"/>
              <w:rPr>
                <w:color w:val="0563C1"/>
                <w:u w:val="single"/>
              </w:rPr>
            </w:pPr>
          </w:p>
        </w:tc>
      </w:tr>
      <w:tr w:rsidR="71575D9D" w:rsidRPr="006F3E7C" w14:paraId="4945EA2C" w14:textId="77777777" w:rsidTr="71575D9D">
        <w:trPr>
          <w:trHeight w:val="300"/>
        </w:trPr>
        <w:tc>
          <w:tcPr>
            <w:tcW w:w="4993" w:type="dxa"/>
          </w:tcPr>
          <w:p w14:paraId="42A457E2" w14:textId="77777777" w:rsidR="71575D9D" w:rsidRPr="006F3E7C" w:rsidRDefault="71575D9D" w:rsidP="71575D9D">
            <w:pPr>
              <w:pStyle w:val="ZRelatorsesso"/>
              <w:ind w:left="170" w:right="0"/>
            </w:pPr>
            <w:r w:rsidRPr="006F3E7C">
              <w:t>Decisões relacionadas</w:t>
            </w:r>
          </w:p>
          <w:p w14:paraId="6A3A80FD" w14:textId="77777777" w:rsidR="006F299A" w:rsidRPr="006F3E7C" w:rsidRDefault="006F299A" w:rsidP="006F299A">
            <w:pPr>
              <w:pStyle w:val="ZRelatorsesso"/>
              <w:ind w:left="170"/>
            </w:pPr>
            <w:r w:rsidRPr="006F3E7C">
              <w:t>6794/2003 </w:t>
            </w:r>
          </w:p>
          <w:p w14:paraId="61734D7D" w14:textId="77777777" w:rsidR="006F299A" w:rsidRPr="006F3E7C" w:rsidRDefault="006F299A" w:rsidP="006F299A">
            <w:pPr>
              <w:pStyle w:val="ZRelatorsesso"/>
              <w:ind w:left="170"/>
            </w:pPr>
            <w:r w:rsidRPr="006F3E7C">
              <w:t>3165/2013 </w:t>
            </w:r>
          </w:p>
          <w:p w14:paraId="1F709D9D" w14:textId="77777777" w:rsidR="006F299A" w:rsidRPr="006F3E7C" w:rsidRDefault="006F299A" w:rsidP="006F299A">
            <w:pPr>
              <w:pStyle w:val="ZRelatorsesso"/>
              <w:ind w:left="170"/>
            </w:pPr>
            <w:r w:rsidRPr="006F3E7C">
              <w:t>4757/2018 </w:t>
            </w:r>
          </w:p>
          <w:p w14:paraId="3E5B4469" w14:textId="77777777" w:rsidR="006F299A" w:rsidRPr="006F3E7C" w:rsidRDefault="006F299A" w:rsidP="006F299A">
            <w:pPr>
              <w:pStyle w:val="ZRelatorsesso"/>
              <w:ind w:left="170"/>
            </w:pPr>
            <w:r w:rsidRPr="006F3E7C">
              <w:t>5489/2018 </w:t>
            </w:r>
          </w:p>
          <w:p w14:paraId="4787CB76" w14:textId="53B5DF90" w:rsidR="71575D9D" w:rsidRPr="006F3E7C" w:rsidRDefault="006F299A" w:rsidP="006F299A">
            <w:pPr>
              <w:pStyle w:val="ZRelatorsesso"/>
              <w:ind w:left="170"/>
            </w:pPr>
            <w:r w:rsidRPr="006F3E7C">
              <w:t>3276/2023</w:t>
            </w:r>
          </w:p>
        </w:tc>
        <w:tc>
          <w:tcPr>
            <w:tcW w:w="5159" w:type="dxa"/>
          </w:tcPr>
          <w:p w14:paraId="07C85965" w14:textId="77777777" w:rsidR="71575D9D" w:rsidRPr="006F3E7C" w:rsidRDefault="71575D9D" w:rsidP="71575D9D">
            <w:pPr>
              <w:pStyle w:val="ZRelatorsesso"/>
              <w:ind w:left="562" w:right="-90"/>
            </w:pPr>
          </w:p>
        </w:tc>
      </w:tr>
    </w:tbl>
    <w:p w14:paraId="7DD1EF90" w14:textId="2101FA98" w:rsidR="00036500" w:rsidRPr="006F3E7C" w:rsidRDefault="00036500" w:rsidP="00036500">
      <w:pPr>
        <w:pStyle w:val="Se-GestoPblica"/>
      </w:pPr>
      <w:r w:rsidRPr="006F3E7C">
        <w:t xml:space="preserve">Gestão Pública </w:t>
      </w:r>
    </w:p>
    <w:p w14:paraId="00B4EF76" w14:textId="3BE4CDBC" w:rsidR="00E41D42" w:rsidRPr="006F3E7C" w:rsidRDefault="006B6BD3" w:rsidP="003B2489">
      <w:pPr>
        <w:pStyle w:val="2Verbetao"/>
        <w:numPr>
          <w:ilvl w:val="0"/>
          <w:numId w:val="1"/>
        </w:numPr>
        <w:tabs>
          <w:tab w:val="left" w:pos="10206"/>
        </w:tabs>
        <w:ind w:left="709" w:hanging="425"/>
      </w:pPr>
      <w:hyperlink r:id="rId18" w:anchor="/jurisprudencia/selecionada?q=9E16C59F&amp;filter[hash]=0x51cf74d8eca783f8e3dc11d28904a7fcb7af8ffd" w:history="1">
        <w:r w:rsidR="001A6081" w:rsidRPr="006B6BD3">
          <w:rPr>
            <w:rStyle w:val="Hyperlink"/>
          </w:rPr>
          <w:t xml:space="preserve">DECISÃO Nº </w:t>
        </w:r>
        <w:r w:rsidR="002F3E7F" w:rsidRPr="006B6BD3">
          <w:rPr>
            <w:rStyle w:val="Hyperlink"/>
          </w:rPr>
          <w:t>1099/2026</w:t>
        </w:r>
      </w:hyperlink>
      <w:r w:rsidR="001A6081" w:rsidRPr="006F3E7C">
        <w:t xml:space="preserve">: </w:t>
      </w:r>
      <w:r w:rsidR="007270F7" w:rsidRPr="006F3E7C">
        <w:t>GESTÃO PÚBLICA. FOMENTO CULTURAL. ARTISTA. EXERCÍCIO PROFISSIONAL. REGISTRO PROFISSIONAL. LIBERDADE DE EXERCÍCIO PROFISSIONAL. PRINCÍPIO DA PROPORCIONALIDADE</w:t>
      </w:r>
      <w:r w:rsidR="005C7E8E" w:rsidRPr="006F3E7C">
        <w:t>.</w:t>
      </w:r>
      <w:r w:rsidR="00E41D42" w:rsidRPr="006F3E7C">
        <w:t xml:space="preserve"> </w:t>
      </w:r>
    </w:p>
    <w:p w14:paraId="385335B8" w14:textId="77777777" w:rsidR="00E41D42" w:rsidRPr="006F3E7C" w:rsidRDefault="00E41D42" w:rsidP="00E41D42">
      <w:pPr>
        <w:pStyle w:val="3EmentadaDeciso"/>
      </w:pPr>
    </w:p>
    <w:p w14:paraId="36F5A188" w14:textId="648421E6" w:rsidR="00E41D42" w:rsidRPr="006F3E7C" w:rsidRDefault="00DC5DC2" w:rsidP="00BF5A24">
      <w:pPr>
        <w:pStyle w:val="4Enunciado"/>
        <w:numPr>
          <w:ilvl w:val="0"/>
          <w:numId w:val="36"/>
        </w:numPr>
        <w:rPr>
          <w:rStyle w:val="normaltextrun"/>
        </w:rPr>
      </w:pPr>
      <w:r w:rsidRPr="006F3E7C">
        <w:t xml:space="preserve">É inadmissível a aplicação da exigência de registro profissional ou de chancela por entidade sindical como condição para o exercício de atividades artísticas, ainda que prevista em </w:t>
      </w:r>
      <w:r w:rsidRPr="006F3E7C">
        <w:lastRenderedPageBreak/>
        <w:t>legislação anterior à Constituição Federal, especialmente no âmbito de políticas de fomento, por configurar restrição indevida à liberdade de exercício profissional, a qual, nos termos do art. 5º, inciso XIII, da Constituição Federal, somente admite limitações quando estritamente necessárias e proporcionais à proteção de interesse público relevante</w:t>
      </w:r>
    </w:p>
    <w:p w14:paraId="08429EEC" w14:textId="77777777" w:rsidR="00E41D42" w:rsidRPr="006F3E7C" w:rsidRDefault="00E41D42" w:rsidP="00E41D42">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1A6081" w:rsidRPr="006F3E7C" w14:paraId="09881E02" w14:textId="77777777" w:rsidTr="00201BAD">
        <w:trPr>
          <w:trHeight w:val="1066"/>
        </w:trPr>
        <w:tc>
          <w:tcPr>
            <w:tcW w:w="4993" w:type="dxa"/>
          </w:tcPr>
          <w:p w14:paraId="49B84B4F" w14:textId="6B192C8C" w:rsidR="001A6081" w:rsidRPr="006F3E7C" w:rsidRDefault="001A6081" w:rsidP="00201BAD">
            <w:pPr>
              <w:pStyle w:val="ZRelatorsesso"/>
              <w:ind w:left="170" w:right="0"/>
            </w:pPr>
            <w:r w:rsidRPr="006F3E7C">
              <w:t xml:space="preserve">Relator: </w:t>
            </w:r>
            <w:r w:rsidR="00BF637A" w:rsidRPr="006F3E7C">
              <w:t>Márcio Michel Alves de Oliveira</w:t>
            </w:r>
          </w:p>
          <w:p w14:paraId="3E2DF828" w14:textId="4E0DD392" w:rsidR="001A6081" w:rsidRPr="006F3E7C" w:rsidRDefault="001A6081" w:rsidP="00201BAD">
            <w:pPr>
              <w:pStyle w:val="ZRelatorsesso"/>
              <w:ind w:left="170" w:right="0"/>
            </w:pPr>
            <w:r w:rsidRPr="006F3E7C">
              <w:t xml:space="preserve">Decisão por </w:t>
            </w:r>
            <w:r w:rsidR="00BF637A" w:rsidRPr="006F3E7C">
              <w:t>unanimidade</w:t>
            </w:r>
          </w:p>
          <w:p w14:paraId="0495E3F0" w14:textId="77777777" w:rsidR="001A6081" w:rsidRPr="006F3E7C" w:rsidRDefault="001A6081" w:rsidP="00201BAD">
            <w:pPr>
              <w:pStyle w:val="ZRelatorsesso"/>
              <w:ind w:left="170" w:right="0"/>
            </w:pPr>
          </w:p>
        </w:tc>
        <w:tc>
          <w:tcPr>
            <w:tcW w:w="5159" w:type="dxa"/>
          </w:tcPr>
          <w:p w14:paraId="055613A8" w14:textId="4948AAA9" w:rsidR="001A6081" w:rsidRPr="006F3E7C" w:rsidRDefault="001A6081" w:rsidP="00201BAD">
            <w:pPr>
              <w:pStyle w:val="ZRelatorsesso"/>
              <w:ind w:left="562" w:right="-90"/>
            </w:pPr>
            <w:r w:rsidRPr="006F3E7C">
              <w:t xml:space="preserve">Sessão Ordinária nº </w:t>
            </w:r>
            <w:r w:rsidR="00BF637A" w:rsidRPr="006F3E7C">
              <w:t>5460, de 15/04/2026</w:t>
            </w:r>
          </w:p>
          <w:p w14:paraId="523CC09D" w14:textId="5FCB7159" w:rsidR="001A6081" w:rsidRPr="006F3E7C" w:rsidRDefault="001A6081" w:rsidP="00201BAD">
            <w:pPr>
              <w:pStyle w:val="ZRelatorsesso"/>
              <w:ind w:left="562" w:right="-90"/>
              <w:rPr>
                <w:rStyle w:val="Hyperlink"/>
              </w:rPr>
            </w:pPr>
            <w:r w:rsidRPr="006F3E7C">
              <w:t xml:space="preserve">Processo nº </w:t>
            </w:r>
            <w:r w:rsidR="00BF637A" w:rsidRPr="006F3E7C">
              <w:t>9060/2025</w:t>
            </w:r>
          </w:p>
          <w:p w14:paraId="7FB623CB" w14:textId="77777777" w:rsidR="001A6081" w:rsidRPr="006F3E7C" w:rsidRDefault="001A6081" w:rsidP="00201BAD">
            <w:pPr>
              <w:pStyle w:val="ZRelatorsesso"/>
              <w:ind w:left="562" w:right="-90"/>
              <w:rPr>
                <w:color w:val="0563C1"/>
                <w:u w:val="single"/>
              </w:rPr>
            </w:pPr>
          </w:p>
        </w:tc>
      </w:tr>
      <w:tr w:rsidR="001A6081" w:rsidRPr="006F3E7C" w14:paraId="7A7C5B83" w14:textId="77777777" w:rsidTr="00201BAD">
        <w:trPr>
          <w:trHeight w:val="300"/>
        </w:trPr>
        <w:tc>
          <w:tcPr>
            <w:tcW w:w="4993" w:type="dxa"/>
          </w:tcPr>
          <w:p w14:paraId="45F3DE8F" w14:textId="77777777" w:rsidR="001A6081" w:rsidRPr="006F3E7C" w:rsidRDefault="001A6081" w:rsidP="00201BAD">
            <w:pPr>
              <w:pStyle w:val="ZRelatorsesso"/>
              <w:ind w:left="170" w:right="0"/>
            </w:pPr>
            <w:r w:rsidRPr="006F3E7C">
              <w:t>Legislação relacionada</w:t>
            </w:r>
          </w:p>
          <w:p w14:paraId="517989A5" w14:textId="77777777" w:rsidR="00BC431D" w:rsidRPr="006F3E7C" w:rsidRDefault="00BC431D" w:rsidP="00BC431D">
            <w:pPr>
              <w:pStyle w:val="ZRelatorsesso"/>
              <w:ind w:left="170"/>
            </w:pPr>
            <w:r w:rsidRPr="006F3E7C">
              <w:t>CF, Art. 5º, XIII, </w:t>
            </w:r>
          </w:p>
          <w:p w14:paraId="3EA2564F" w14:textId="77777777" w:rsidR="00BC431D" w:rsidRPr="006F3E7C" w:rsidRDefault="00BC431D" w:rsidP="00BC431D">
            <w:pPr>
              <w:pStyle w:val="ZRelatorsesso"/>
              <w:ind w:left="170"/>
            </w:pPr>
            <w:r w:rsidRPr="006F3E7C">
              <w:t>Lei nº 13.874/2019 </w:t>
            </w:r>
          </w:p>
          <w:p w14:paraId="28067EDB" w14:textId="03059F9A" w:rsidR="001A6081" w:rsidRPr="006F3E7C" w:rsidRDefault="00BC431D" w:rsidP="00BC074D">
            <w:pPr>
              <w:pStyle w:val="ZRelatorsesso"/>
              <w:ind w:left="170"/>
            </w:pPr>
            <w:r w:rsidRPr="006F3E7C">
              <w:t>Lei nº 6</w:t>
            </w:r>
            <w:r w:rsidR="009A665C">
              <w:t>.</w:t>
            </w:r>
            <w:r w:rsidRPr="006F3E7C">
              <w:t>533/1978</w:t>
            </w:r>
          </w:p>
        </w:tc>
        <w:tc>
          <w:tcPr>
            <w:tcW w:w="5159" w:type="dxa"/>
          </w:tcPr>
          <w:p w14:paraId="5C8A012A" w14:textId="77777777" w:rsidR="001A6081" w:rsidRPr="006F3E7C" w:rsidRDefault="006E0136" w:rsidP="00201BAD">
            <w:pPr>
              <w:pStyle w:val="ZRelatorsesso"/>
              <w:ind w:left="562" w:right="-90"/>
            </w:pPr>
            <w:r w:rsidRPr="006F3E7C">
              <w:t>Precedentes externos</w:t>
            </w:r>
          </w:p>
          <w:p w14:paraId="1C3D65F0" w14:textId="65F32D75" w:rsidR="006E0136" w:rsidRPr="006F3E7C" w:rsidRDefault="00BC074D" w:rsidP="00201BAD">
            <w:pPr>
              <w:pStyle w:val="ZRelatorsesso"/>
              <w:ind w:left="562" w:right="-90"/>
            </w:pPr>
            <w:r w:rsidRPr="006F3E7C">
              <w:t>STF - RE 414.426/SC </w:t>
            </w:r>
          </w:p>
        </w:tc>
      </w:tr>
    </w:tbl>
    <w:p w14:paraId="0CC7FC31" w14:textId="559DEC99" w:rsidR="00300ED3" w:rsidRPr="006F3E7C" w:rsidRDefault="00D53EF7" w:rsidP="5A1752A6">
      <w:pPr>
        <w:pStyle w:val="Se-Licitaes"/>
      </w:pPr>
      <w:r w:rsidRPr="006F3E7C">
        <w:t xml:space="preserve">Licitações e Contratos </w:t>
      </w:r>
    </w:p>
    <w:p w14:paraId="6A8936D3" w14:textId="6AEB02AC" w:rsidR="00244EC5" w:rsidRPr="006F3E7C" w:rsidRDefault="00B86ACD" w:rsidP="003B2489">
      <w:pPr>
        <w:pStyle w:val="2Verbetao"/>
        <w:numPr>
          <w:ilvl w:val="0"/>
          <w:numId w:val="20"/>
        </w:numPr>
        <w:tabs>
          <w:tab w:val="clear" w:pos="851"/>
          <w:tab w:val="left" w:pos="709"/>
          <w:tab w:val="left" w:pos="10206"/>
        </w:tabs>
        <w:ind w:left="709" w:hanging="425"/>
      </w:pPr>
      <w:hyperlink r:id="rId19" w:anchor="/jurisprudencia/selecionada?q=3BC28D55&amp;filter[hash]=0x9992e16375d7ac9be219e4dc1d43565ca4597cd1" w:history="1">
        <w:r w:rsidR="001A6081" w:rsidRPr="00B86ACD">
          <w:rPr>
            <w:rStyle w:val="Hyperlink"/>
          </w:rPr>
          <w:t xml:space="preserve">DECISÃO Nº </w:t>
        </w:r>
        <w:r w:rsidR="008962AE" w:rsidRPr="00B86ACD">
          <w:rPr>
            <w:rStyle w:val="Hyperlink"/>
          </w:rPr>
          <w:t>970/2026</w:t>
        </w:r>
      </w:hyperlink>
      <w:r w:rsidR="001A6081" w:rsidRPr="006F3E7C">
        <w:t xml:space="preserve">: </w:t>
      </w:r>
      <w:r w:rsidR="00A75BC4" w:rsidRPr="006F3E7C">
        <w:t>LICITAÇÃO. SRP. RECUPERAÇÃO DE ÁREAS DEGRADADAS. ATENDIMENTO PARCIAL DE DETERMINAÇÕES. DISTINÇÃO ENTRE SERVIÇOS PADRONIZÁVEIS E ESPECÍFICOS. AJUSTES ORÇAMENTÁRIOS. INCONSISTÊNCIAS NO PARCELAMENTO. EXCLUSÃO DE LIMITADOR DE LOTES. INTEGRAÇÃO ENTRE INFRAESTRUTURA E ADAPTAÇÃO CLIMÁTICA. CONTINUIDADE CONDICIONADA</w:t>
      </w:r>
      <w:r w:rsidR="00244EC5" w:rsidRPr="006F3E7C">
        <w:t>.</w:t>
      </w:r>
    </w:p>
    <w:p w14:paraId="162A613D" w14:textId="77777777" w:rsidR="001A6081" w:rsidRPr="006F3E7C" w:rsidRDefault="001A6081" w:rsidP="001A6081">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1A6081" w:rsidRPr="006F3E7C" w14:paraId="29F8391D" w14:textId="77777777" w:rsidTr="71575D9D">
        <w:trPr>
          <w:trHeight w:val="1066"/>
        </w:trPr>
        <w:tc>
          <w:tcPr>
            <w:tcW w:w="4993" w:type="dxa"/>
          </w:tcPr>
          <w:p w14:paraId="72E11B87" w14:textId="77F807A0" w:rsidR="001A6081" w:rsidRPr="006F3E7C" w:rsidRDefault="001A6081" w:rsidP="00201BAD">
            <w:pPr>
              <w:pStyle w:val="ZRelatorsesso"/>
              <w:ind w:left="170" w:right="0"/>
            </w:pPr>
            <w:r w:rsidRPr="006F3E7C">
              <w:t xml:space="preserve">Relator: </w:t>
            </w:r>
            <w:r w:rsidR="006A2081" w:rsidRPr="006F3E7C">
              <w:t>Antônio Renato Alves Rainha</w:t>
            </w:r>
          </w:p>
          <w:p w14:paraId="40E9F6FD" w14:textId="3AB274CF" w:rsidR="001A6081" w:rsidRPr="006F3E7C" w:rsidRDefault="001A6081" w:rsidP="00201BAD">
            <w:pPr>
              <w:pStyle w:val="ZRelatorsesso"/>
              <w:ind w:left="170" w:right="0"/>
            </w:pPr>
            <w:r w:rsidRPr="006F3E7C">
              <w:t xml:space="preserve">Decisão por </w:t>
            </w:r>
            <w:r w:rsidR="008D5FDD" w:rsidRPr="006F3E7C">
              <w:t>unanimidade</w:t>
            </w:r>
          </w:p>
          <w:p w14:paraId="6AB525F1" w14:textId="77777777" w:rsidR="001A6081" w:rsidRPr="006F3E7C" w:rsidRDefault="001A6081" w:rsidP="00201BAD">
            <w:pPr>
              <w:pStyle w:val="ZRelatorsesso"/>
              <w:ind w:left="170" w:right="0"/>
            </w:pPr>
          </w:p>
        </w:tc>
        <w:tc>
          <w:tcPr>
            <w:tcW w:w="5159" w:type="dxa"/>
          </w:tcPr>
          <w:p w14:paraId="427D8D2E" w14:textId="13CB417E" w:rsidR="001A6081" w:rsidRPr="006F3E7C" w:rsidRDefault="001A6081" w:rsidP="71575D9D">
            <w:pPr>
              <w:pStyle w:val="ZRelatorsesso"/>
              <w:ind w:left="562" w:right="-90"/>
            </w:pPr>
            <w:r w:rsidRPr="006F3E7C">
              <w:t xml:space="preserve">Sessão Ordinária nº </w:t>
            </w:r>
            <w:r w:rsidR="1FD09BB0" w:rsidRPr="006F3E7C">
              <w:t>5460, de 15/04/2026</w:t>
            </w:r>
          </w:p>
          <w:p w14:paraId="659DF680" w14:textId="536E2419" w:rsidR="001A6081" w:rsidRPr="006F3E7C" w:rsidRDefault="001A6081" w:rsidP="00201BAD">
            <w:pPr>
              <w:pStyle w:val="ZRelatorsesso"/>
              <w:ind w:left="562" w:right="-90"/>
              <w:rPr>
                <w:rStyle w:val="Hyperlink"/>
              </w:rPr>
            </w:pPr>
            <w:r w:rsidRPr="006F3E7C">
              <w:t xml:space="preserve">Processo nº </w:t>
            </w:r>
            <w:r w:rsidR="0013731A" w:rsidRPr="006F3E7C">
              <w:t>13001/2025</w:t>
            </w:r>
          </w:p>
          <w:p w14:paraId="78066FB4" w14:textId="77777777" w:rsidR="001A6081" w:rsidRPr="006F3E7C" w:rsidRDefault="001A6081" w:rsidP="00201BAD">
            <w:pPr>
              <w:pStyle w:val="ZRelatorsesso"/>
              <w:ind w:left="562" w:right="-90"/>
              <w:rPr>
                <w:color w:val="0563C1"/>
                <w:u w:val="single"/>
              </w:rPr>
            </w:pPr>
          </w:p>
        </w:tc>
      </w:tr>
      <w:tr w:rsidR="001A6081" w:rsidRPr="006F3E7C" w14:paraId="368F616B" w14:textId="77777777" w:rsidTr="71575D9D">
        <w:trPr>
          <w:trHeight w:val="300"/>
        </w:trPr>
        <w:tc>
          <w:tcPr>
            <w:tcW w:w="4993" w:type="dxa"/>
          </w:tcPr>
          <w:p w14:paraId="32B3D697" w14:textId="77777777" w:rsidR="001A6081" w:rsidRPr="006F3E7C" w:rsidRDefault="001A6081" w:rsidP="00201BAD">
            <w:pPr>
              <w:pStyle w:val="ZRelatorsesso"/>
              <w:ind w:left="170" w:right="0"/>
            </w:pPr>
            <w:r w:rsidRPr="006F3E7C">
              <w:t>Legislação relacionada</w:t>
            </w:r>
          </w:p>
          <w:p w14:paraId="08B166C5" w14:textId="77777777" w:rsidR="001A6081" w:rsidRPr="006F3E7C" w:rsidRDefault="00DE5BCA" w:rsidP="00201BAD">
            <w:pPr>
              <w:pStyle w:val="ZRelatorsesso"/>
              <w:ind w:left="170" w:right="0"/>
            </w:pPr>
            <w:r w:rsidRPr="006F3E7C">
              <w:t>Lei nº 14.904/2024</w:t>
            </w:r>
          </w:p>
          <w:p w14:paraId="79EA6FBD" w14:textId="77777777" w:rsidR="00DE5BCA" w:rsidRPr="006F3E7C" w:rsidRDefault="00DE5BCA" w:rsidP="00201BAD">
            <w:pPr>
              <w:pStyle w:val="ZRelatorsesso"/>
              <w:ind w:left="170" w:right="0"/>
            </w:pPr>
          </w:p>
        </w:tc>
        <w:tc>
          <w:tcPr>
            <w:tcW w:w="5159" w:type="dxa"/>
          </w:tcPr>
          <w:p w14:paraId="31CD930F" w14:textId="295C8910" w:rsidR="001A6081" w:rsidRPr="006F3E7C" w:rsidRDefault="001A6081" w:rsidP="00201BAD">
            <w:pPr>
              <w:pStyle w:val="ZRelatorsesso"/>
              <w:ind w:left="562" w:right="-90"/>
            </w:pPr>
          </w:p>
        </w:tc>
      </w:tr>
      <w:tr w:rsidR="001A6081" w:rsidRPr="006F3E7C" w14:paraId="5B7F3516" w14:textId="77777777" w:rsidTr="71575D9D">
        <w:trPr>
          <w:trHeight w:val="300"/>
        </w:trPr>
        <w:tc>
          <w:tcPr>
            <w:tcW w:w="4993" w:type="dxa"/>
          </w:tcPr>
          <w:p w14:paraId="35991DD6" w14:textId="77777777" w:rsidR="001A6081" w:rsidRPr="006F3E7C" w:rsidRDefault="001A6081" w:rsidP="00201BAD">
            <w:pPr>
              <w:pStyle w:val="ZRelatorsesso"/>
              <w:ind w:left="170" w:right="0"/>
            </w:pPr>
            <w:r w:rsidRPr="006F3E7C">
              <w:t>Decisões relacionadas</w:t>
            </w:r>
          </w:p>
          <w:p w14:paraId="4E1A7E06" w14:textId="6B9FBE11" w:rsidR="001A6081" w:rsidRPr="006F3E7C" w:rsidRDefault="00C0211E" w:rsidP="00201BAD">
            <w:pPr>
              <w:pStyle w:val="ZRelatorsesso"/>
              <w:ind w:left="170" w:right="0"/>
            </w:pPr>
            <w:r w:rsidRPr="006F3E7C">
              <w:t>4225/2025 </w:t>
            </w:r>
          </w:p>
        </w:tc>
        <w:tc>
          <w:tcPr>
            <w:tcW w:w="5159" w:type="dxa"/>
          </w:tcPr>
          <w:p w14:paraId="69617981" w14:textId="77777777" w:rsidR="001A6081" w:rsidRPr="006F3E7C" w:rsidRDefault="001A6081" w:rsidP="00201BAD">
            <w:pPr>
              <w:pStyle w:val="ZRelatorsesso"/>
              <w:ind w:left="562" w:right="-90"/>
            </w:pPr>
          </w:p>
        </w:tc>
      </w:tr>
    </w:tbl>
    <w:p w14:paraId="5DBFCE72" w14:textId="77777777" w:rsidR="00A40527" w:rsidRPr="006F3E7C" w:rsidRDefault="00A40527" w:rsidP="00AF19A4">
      <w:pPr>
        <w:pStyle w:val="2Verbetao"/>
      </w:pPr>
    </w:p>
    <w:p w14:paraId="021E152A" w14:textId="443FB00E" w:rsidR="19E423B2" w:rsidRPr="006F3E7C" w:rsidRDefault="00824296" w:rsidP="71575D9D">
      <w:pPr>
        <w:pStyle w:val="2Verbetao"/>
        <w:numPr>
          <w:ilvl w:val="0"/>
          <w:numId w:val="20"/>
        </w:numPr>
        <w:tabs>
          <w:tab w:val="clear" w:pos="851"/>
          <w:tab w:val="left" w:pos="709"/>
          <w:tab w:val="left" w:pos="10206"/>
        </w:tabs>
        <w:ind w:left="709" w:hanging="425"/>
      </w:pPr>
      <w:hyperlink r:id="rId20" w:anchor="/jurisprudencia/selecionada?q=7714D89C&amp;filter[hash]=0xeb34942d6de6f3679d629429888486d8a2673d40" w:history="1">
        <w:r w:rsidR="19E423B2" w:rsidRPr="00824296">
          <w:rPr>
            <w:rStyle w:val="Hyperlink"/>
          </w:rPr>
          <w:t xml:space="preserve">DECISÃO Nº </w:t>
        </w:r>
        <w:r w:rsidR="00E73CAB" w:rsidRPr="00824296">
          <w:rPr>
            <w:rStyle w:val="Hyperlink"/>
          </w:rPr>
          <w:t>971/2026</w:t>
        </w:r>
      </w:hyperlink>
      <w:r w:rsidR="19E423B2" w:rsidRPr="006F3E7C">
        <w:t xml:space="preserve">: </w:t>
      </w:r>
      <w:r w:rsidR="00300140" w:rsidRPr="006F3E7C">
        <w:t>LICITAÇÕES E CONTRATOS. ESTUDO TÉCNICO DE VANTAJOSIDADE. PESQUISA DE PREÇOS. COMODATO. AQUISIÇÃO DE BENS</w:t>
      </w:r>
      <w:r w:rsidR="19E423B2" w:rsidRPr="006F3E7C">
        <w:t>.</w:t>
      </w:r>
    </w:p>
    <w:p w14:paraId="75D7C008" w14:textId="77777777" w:rsidR="71575D9D" w:rsidRPr="006F3E7C" w:rsidRDefault="71575D9D" w:rsidP="71575D9D">
      <w:pPr>
        <w:pStyle w:val="3EmentadaDeciso"/>
      </w:pPr>
    </w:p>
    <w:p w14:paraId="79D698BD" w14:textId="32C57BB5" w:rsidR="19E423B2" w:rsidRPr="006F3E7C" w:rsidRDefault="00CD5A88" w:rsidP="00CD5A88">
      <w:pPr>
        <w:pStyle w:val="4Enunciado"/>
        <w:numPr>
          <w:ilvl w:val="0"/>
          <w:numId w:val="44"/>
        </w:numPr>
        <w:rPr>
          <w:rStyle w:val="normaltextrun"/>
        </w:rPr>
      </w:pPr>
      <w:r w:rsidRPr="006F3E7C">
        <w:lastRenderedPageBreak/>
        <w:t>Não se invalida o Estudo Técnico de Vantajosidade (ETV) por falha pontual na pesquisa de preços que não comprometa o resultado global da análise, desde que a análise compare fluxos de caixa e preços de fornecedores com condições compatíveis com contratos administrativos</w:t>
      </w:r>
    </w:p>
    <w:p w14:paraId="7115B4BB" w14:textId="77777777" w:rsidR="71575D9D" w:rsidRPr="006F3E7C" w:rsidRDefault="71575D9D" w:rsidP="71575D9D">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71575D9D" w:rsidRPr="006F3E7C" w14:paraId="20F8275B" w14:textId="77777777" w:rsidTr="71575D9D">
        <w:trPr>
          <w:trHeight w:val="1066"/>
        </w:trPr>
        <w:tc>
          <w:tcPr>
            <w:tcW w:w="4993" w:type="dxa"/>
          </w:tcPr>
          <w:p w14:paraId="0D4287DC" w14:textId="34DEAABE" w:rsidR="71575D9D" w:rsidRPr="006F3E7C" w:rsidRDefault="71575D9D" w:rsidP="71575D9D">
            <w:pPr>
              <w:pStyle w:val="ZRelatorsesso"/>
              <w:ind w:left="170" w:right="0"/>
            </w:pPr>
            <w:r w:rsidRPr="006F3E7C">
              <w:t xml:space="preserve">Relator: </w:t>
            </w:r>
            <w:r w:rsidR="00A657B1" w:rsidRPr="006F3E7C">
              <w:t>Antônio Renato Alves Rainha</w:t>
            </w:r>
          </w:p>
          <w:p w14:paraId="497B8D90" w14:textId="61AC75A2" w:rsidR="71575D9D" w:rsidRPr="006F3E7C" w:rsidRDefault="71575D9D" w:rsidP="71575D9D">
            <w:pPr>
              <w:pStyle w:val="ZRelatorsesso"/>
              <w:ind w:left="170" w:right="0"/>
            </w:pPr>
            <w:r w:rsidRPr="006F3E7C">
              <w:t xml:space="preserve">Decisão por </w:t>
            </w:r>
            <w:r w:rsidR="00A657B1" w:rsidRPr="006F3E7C">
              <w:t>unanimidade</w:t>
            </w:r>
          </w:p>
          <w:p w14:paraId="5013B8AC" w14:textId="77777777" w:rsidR="71575D9D" w:rsidRPr="006F3E7C" w:rsidRDefault="71575D9D" w:rsidP="71575D9D">
            <w:pPr>
              <w:pStyle w:val="ZRelatorsesso"/>
              <w:ind w:left="170" w:right="0"/>
            </w:pPr>
          </w:p>
        </w:tc>
        <w:tc>
          <w:tcPr>
            <w:tcW w:w="5159" w:type="dxa"/>
          </w:tcPr>
          <w:p w14:paraId="39765163" w14:textId="13CB417E" w:rsidR="71575D9D" w:rsidRPr="006F3E7C" w:rsidRDefault="71575D9D" w:rsidP="71575D9D">
            <w:pPr>
              <w:pStyle w:val="ZRelatorsesso"/>
              <w:ind w:left="562" w:right="-90"/>
            </w:pPr>
            <w:r w:rsidRPr="006F3E7C">
              <w:t>Sessão Ordinária nº 5460, de 15/04/2026</w:t>
            </w:r>
          </w:p>
          <w:p w14:paraId="744F7768" w14:textId="2FAA8EC6" w:rsidR="71575D9D" w:rsidRPr="006F3E7C" w:rsidRDefault="71575D9D" w:rsidP="71575D9D">
            <w:pPr>
              <w:pStyle w:val="ZRelatorsesso"/>
              <w:ind w:left="562" w:right="-90"/>
              <w:rPr>
                <w:rStyle w:val="Hyperlink"/>
              </w:rPr>
            </w:pPr>
            <w:r w:rsidRPr="006F3E7C">
              <w:t xml:space="preserve">Processo nº </w:t>
            </w:r>
            <w:r w:rsidR="00A657B1" w:rsidRPr="006F3E7C">
              <w:t>16076/2025</w:t>
            </w:r>
          </w:p>
          <w:p w14:paraId="4ACB5F93" w14:textId="77777777" w:rsidR="71575D9D" w:rsidRPr="006F3E7C" w:rsidRDefault="71575D9D" w:rsidP="71575D9D">
            <w:pPr>
              <w:pStyle w:val="ZRelatorsesso"/>
              <w:ind w:left="562" w:right="-90"/>
              <w:rPr>
                <w:color w:val="0563C1"/>
                <w:u w:val="single"/>
              </w:rPr>
            </w:pPr>
          </w:p>
        </w:tc>
      </w:tr>
      <w:tr w:rsidR="71575D9D" w:rsidRPr="006F3E7C" w14:paraId="2AFF9CB1" w14:textId="77777777" w:rsidTr="71575D9D">
        <w:trPr>
          <w:trHeight w:val="300"/>
        </w:trPr>
        <w:tc>
          <w:tcPr>
            <w:tcW w:w="4993" w:type="dxa"/>
          </w:tcPr>
          <w:p w14:paraId="592F23F7" w14:textId="77777777" w:rsidR="71575D9D" w:rsidRPr="006F3E7C" w:rsidRDefault="71575D9D" w:rsidP="71575D9D">
            <w:pPr>
              <w:pStyle w:val="ZRelatorsesso"/>
              <w:ind w:left="170" w:right="0"/>
            </w:pPr>
            <w:r w:rsidRPr="006F3E7C">
              <w:t>Legislação relacionada</w:t>
            </w:r>
          </w:p>
          <w:p w14:paraId="2DB4CC9D" w14:textId="5CA6264E" w:rsidR="71575D9D" w:rsidRPr="006F3E7C" w:rsidRDefault="00B21A77" w:rsidP="71575D9D">
            <w:pPr>
              <w:pStyle w:val="ZRelatorsesso"/>
              <w:ind w:left="170" w:right="0"/>
            </w:pPr>
            <w:r w:rsidRPr="006F3E7C">
              <w:t>Decisão normativa nº 1/2011</w:t>
            </w:r>
          </w:p>
          <w:p w14:paraId="14C4C3F9" w14:textId="77777777" w:rsidR="71575D9D" w:rsidRPr="006F3E7C" w:rsidRDefault="71575D9D" w:rsidP="71575D9D">
            <w:pPr>
              <w:pStyle w:val="ZRelatorsesso"/>
              <w:ind w:left="170" w:right="0"/>
            </w:pPr>
          </w:p>
        </w:tc>
        <w:tc>
          <w:tcPr>
            <w:tcW w:w="5159" w:type="dxa"/>
          </w:tcPr>
          <w:p w14:paraId="67D5AC33" w14:textId="5EC9979B" w:rsidR="71575D9D" w:rsidRPr="006F3E7C" w:rsidRDefault="71575D9D" w:rsidP="71575D9D">
            <w:pPr>
              <w:pStyle w:val="ZRelatorsesso"/>
              <w:ind w:left="562" w:right="-90"/>
            </w:pPr>
          </w:p>
        </w:tc>
      </w:tr>
      <w:tr w:rsidR="71575D9D" w:rsidRPr="006F3E7C" w14:paraId="2E285799" w14:textId="77777777" w:rsidTr="71575D9D">
        <w:trPr>
          <w:trHeight w:val="300"/>
        </w:trPr>
        <w:tc>
          <w:tcPr>
            <w:tcW w:w="4993" w:type="dxa"/>
          </w:tcPr>
          <w:p w14:paraId="7F3E0D2B" w14:textId="77777777" w:rsidR="71575D9D" w:rsidRPr="006F3E7C" w:rsidRDefault="71575D9D" w:rsidP="71575D9D">
            <w:pPr>
              <w:pStyle w:val="ZRelatorsesso"/>
              <w:ind w:left="170" w:right="0"/>
            </w:pPr>
            <w:r w:rsidRPr="006F3E7C">
              <w:t>Decisões relacionadas</w:t>
            </w:r>
          </w:p>
          <w:p w14:paraId="6ADE581D" w14:textId="7843DEDC" w:rsidR="71575D9D" w:rsidRPr="006F3E7C" w:rsidRDefault="006606AB" w:rsidP="71575D9D">
            <w:pPr>
              <w:pStyle w:val="ZRelatorsesso"/>
              <w:ind w:left="170" w:right="0"/>
            </w:pPr>
            <w:r w:rsidRPr="006F3E7C">
              <w:t>200/2026</w:t>
            </w:r>
          </w:p>
        </w:tc>
        <w:tc>
          <w:tcPr>
            <w:tcW w:w="5159" w:type="dxa"/>
          </w:tcPr>
          <w:p w14:paraId="6E61047F" w14:textId="77777777" w:rsidR="71575D9D" w:rsidRPr="006F3E7C" w:rsidRDefault="71575D9D" w:rsidP="71575D9D">
            <w:pPr>
              <w:pStyle w:val="ZRelatorsesso"/>
              <w:ind w:left="562" w:right="-90"/>
            </w:pPr>
          </w:p>
        </w:tc>
      </w:tr>
    </w:tbl>
    <w:p w14:paraId="4081C9DB" w14:textId="13DE0EB6" w:rsidR="71575D9D" w:rsidRPr="006F3E7C" w:rsidRDefault="71575D9D" w:rsidP="71575D9D">
      <w:pPr>
        <w:pStyle w:val="2Verbetao"/>
      </w:pPr>
    </w:p>
    <w:p w14:paraId="38BACAF3" w14:textId="3001A02B" w:rsidR="20EEC35B" w:rsidRPr="006F3E7C" w:rsidRDefault="002626F4" w:rsidP="71575D9D">
      <w:pPr>
        <w:pStyle w:val="2Verbetao"/>
        <w:numPr>
          <w:ilvl w:val="0"/>
          <w:numId w:val="20"/>
        </w:numPr>
        <w:tabs>
          <w:tab w:val="clear" w:pos="851"/>
          <w:tab w:val="left" w:pos="709"/>
          <w:tab w:val="left" w:pos="10206"/>
        </w:tabs>
        <w:ind w:left="709" w:hanging="425"/>
      </w:pPr>
      <w:hyperlink r:id="rId21" w:anchor="/jurisprudencia/selecionada?q=C2997B1D&amp;filter[hash]=0xd74ed0ffc830a45b9f43b69b1225cbc083632b36" w:history="1">
        <w:r w:rsidR="20EEC35B" w:rsidRPr="002626F4">
          <w:rPr>
            <w:rStyle w:val="Hyperlink"/>
          </w:rPr>
          <w:t xml:space="preserve">DECISÃO Nº </w:t>
        </w:r>
        <w:r w:rsidR="00321A09" w:rsidRPr="002626F4">
          <w:rPr>
            <w:rStyle w:val="Hyperlink"/>
          </w:rPr>
          <w:t>985/2026</w:t>
        </w:r>
      </w:hyperlink>
      <w:r w:rsidR="20EEC35B" w:rsidRPr="006F3E7C">
        <w:t xml:space="preserve">: </w:t>
      </w:r>
      <w:r w:rsidR="0059523F" w:rsidRPr="006F3E7C">
        <w:t>PROCESSUAL. LICITAÇÕES E CONTRATOS. OBRA PÚBLICA. ALTERAÇÃO CONTRATUAL. TERMO ADITIVO. ACRÉSCIMO DE VALOR. PRORROGAÇÃO DE PRAZO. REVISÃO DE PROJETO. PLANEJAMENTO. INSPEÇÃO. ESCOPO. ANÁLISE RETROSPECTIVA. RISCO DE SOBREPREÇO</w:t>
      </w:r>
      <w:r w:rsidR="20EEC35B" w:rsidRPr="006F3E7C">
        <w:t>.</w:t>
      </w:r>
    </w:p>
    <w:p w14:paraId="134609EC" w14:textId="77777777" w:rsidR="71575D9D" w:rsidRPr="006F3E7C" w:rsidRDefault="71575D9D" w:rsidP="71575D9D">
      <w:pPr>
        <w:pStyle w:val="3EmentadaDeciso"/>
      </w:pPr>
    </w:p>
    <w:p w14:paraId="2165FDD1" w14:textId="1A8A3437" w:rsidR="20EEC35B" w:rsidRPr="006F3E7C" w:rsidRDefault="007C29BD" w:rsidP="007C29BD">
      <w:pPr>
        <w:pStyle w:val="4Enunciado"/>
        <w:numPr>
          <w:ilvl w:val="0"/>
          <w:numId w:val="45"/>
        </w:numPr>
        <w:rPr>
          <w:rStyle w:val="normaltextrun"/>
        </w:rPr>
      </w:pPr>
      <w:r w:rsidRPr="006F3E7C">
        <w:t>A constatação de alterações substanciais em contrato de obra pública (a exemplo de expressivos acréscimos de valor, dilação de prazo e revisão do projeto executivo) impõe inspeção com escopo ampliado, abrangendo não apenas a execução do ajuste, mas também a análise retrospectiva da contratação, com foco na suficiência dos estudos que embasaram o certame, na legalidade dos termos aditivos, na formação dos preços dos serviços acrescidos e na correspondência entre o avanço físico e os pagamentos efetuados, visto que tais modificações indicam fragilidades no planejamento inicial e risco de sobrepreço ou desequilíbrio econômico-financeiro</w:t>
      </w:r>
    </w:p>
    <w:p w14:paraId="2A8F9C9A" w14:textId="77777777" w:rsidR="71575D9D" w:rsidRPr="006F3E7C" w:rsidRDefault="71575D9D" w:rsidP="71575D9D">
      <w:pPr>
        <w:pStyle w:val="3EmentadaDeciso"/>
      </w:pPr>
    </w:p>
    <w:tbl>
      <w:tblPr>
        <w:tblStyle w:val="Tabelacomgrade"/>
        <w:tblW w:w="10330"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80"/>
        <w:gridCol w:w="5250"/>
      </w:tblGrid>
      <w:tr w:rsidR="71575D9D" w:rsidRPr="006F3E7C" w14:paraId="7904BFC5" w14:textId="77777777" w:rsidTr="002716E6">
        <w:trPr>
          <w:trHeight w:val="766"/>
        </w:trPr>
        <w:tc>
          <w:tcPr>
            <w:tcW w:w="5080" w:type="dxa"/>
          </w:tcPr>
          <w:p w14:paraId="59A033CA" w14:textId="79F79AE7" w:rsidR="71575D9D" w:rsidRPr="006F3E7C" w:rsidRDefault="71575D9D" w:rsidP="71575D9D">
            <w:pPr>
              <w:pStyle w:val="ZRelatorsesso"/>
              <w:ind w:left="170" w:right="0"/>
            </w:pPr>
            <w:r w:rsidRPr="006F3E7C">
              <w:t xml:space="preserve">Relator: </w:t>
            </w:r>
            <w:r w:rsidR="00CA4A5C" w:rsidRPr="006F3E7C">
              <w:t>Paulo Tadeu Vale da Silva </w:t>
            </w:r>
          </w:p>
          <w:p w14:paraId="3C69A962" w14:textId="37464AB8" w:rsidR="71575D9D" w:rsidRPr="006F3E7C" w:rsidRDefault="71575D9D" w:rsidP="002716E6">
            <w:pPr>
              <w:pStyle w:val="ZRelatorsesso"/>
              <w:ind w:left="170" w:right="0"/>
            </w:pPr>
            <w:r w:rsidRPr="006F3E7C">
              <w:t xml:space="preserve">Decisão por </w:t>
            </w:r>
            <w:r w:rsidR="00BE1680" w:rsidRPr="006F3E7C">
              <w:t>unanimidade</w:t>
            </w:r>
          </w:p>
        </w:tc>
        <w:tc>
          <w:tcPr>
            <w:tcW w:w="5250" w:type="dxa"/>
          </w:tcPr>
          <w:p w14:paraId="0729ABDF" w14:textId="13CB417E" w:rsidR="71575D9D" w:rsidRPr="006F3E7C" w:rsidRDefault="71575D9D" w:rsidP="71575D9D">
            <w:pPr>
              <w:pStyle w:val="ZRelatorsesso"/>
              <w:ind w:left="562" w:right="-90"/>
            </w:pPr>
            <w:r w:rsidRPr="006F3E7C">
              <w:t>Sessão Ordinária nº 5460, de 15/04/2026</w:t>
            </w:r>
          </w:p>
          <w:p w14:paraId="4A948406" w14:textId="4611713F" w:rsidR="71575D9D" w:rsidRPr="006F3E7C" w:rsidRDefault="71575D9D" w:rsidP="002716E6">
            <w:pPr>
              <w:pStyle w:val="ZRelatorsesso"/>
              <w:ind w:left="562" w:right="-90"/>
              <w:rPr>
                <w:color w:val="0563C1"/>
                <w:u w:val="single"/>
              </w:rPr>
            </w:pPr>
            <w:r w:rsidRPr="006F3E7C">
              <w:t xml:space="preserve">Processo nº </w:t>
            </w:r>
            <w:r w:rsidR="00245C9B" w:rsidRPr="006F3E7C">
              <w:t>12</w:t>
            </w:r>
            <w:r w:rsidR="002716E6" w:rsidRPr="006F3E7C">
              <w:t>857/2025</w:t>
            </w:r>
          </w:p>
        </w:tc>
      </w:tr>
    </w:tbl>
    <w:p w14:paraId="42422A38" w14:textId="13B95565" w:rsidR="71575D9D" w:rsidRPr="006F3E7C" w:rsidRDefault="71575D9D" w:rsidP="71575D9D">
      <w:pPr>
        <w:pStyle w:val="2Verbetao"/>
      </w:pPr>
    </w:p>
    <w:p w14:paraId="4A0C577E" w14:textId="78962462" w:rsidR="108912C4" w:rsidRPr="006F3E7C" w:rsidRDefault="004700DF" w:rsidP="71575D9D">
      <w:pPr>
        <w:pStyle w:val="2Verbetao"/>
        <w:numPr>
          <w:ilvl w:val="0"/>
          <w:numId w:val="20"/>
        </w:numPr>
        <w:tabs>
          <w:tab w:val="clear" w:pos="851"/>
          <w:tab w:val="left" w:pos="709"/>
          <w:tab w:val="left" w:pos="10206"/>
        </w:tabs>
        <w:ind w:left="709" w:hanging="425"/>
      </w:pPr>
      <w:hyperlink r:id="rId22" w:anchor="/jurisprudencia/selecionada?q=42D7DC4D&amp;filter[hash]=0x90a18a45407378cf0dbed58cb3244c398ff00d67" w:history="1">
        <w:r w:rsidR="108912C4" w:rsidRPr="004700DF">
          <w:rPr>
            <w:rStyle w:val="Hyperlink"/>
          </w:rPr>
          <w:t xml:space="preserve">DECISÃO Nº </w:t>
        </w:r>
        <w:r w:rsidR="00D95B7B" w:rsidRPr="004700DF">
          <w:rPr>
            <w:rStyle w:val="Hyperlink"/>
          </w:rPr>
          <w:t>1096/2026</w:t>
        </w:r>
      </w:hyperlink>
      <w:r w:rsidR="108912C4" w:rsidRPr="006F3E7C">
        <w:t xml:space="preserve">: </w:t>
      </w:r>
      <w:r w:rsidR="003567D4" w:rsidRPr="006F3E7C">
        <w:t>LICITAÇÕES E CONTRATOS. PROCESSUAL. REPRESENTAÇÃO. HABILITAÇÃO. DESCLASSIFICAÇÃO. REGIME TRIBUTÁRIO. DILIGÊNCIA. MEDIDA CAUTELAR. CUMPRIMENTO DE DECISÃO. CIÊNCIA</w:t>
      </w:r>
      <w:r w:rsidR="108912C4" w:rsidRPr="006F3E7C">
        <w:t>.</w:t>
      </w:r>
    </w:p>
    <w:p w14:paraId="372F6C4D" w14:textId="77777777" w:rsidR="71575D9D" w:rsidRPr="006F3E7C" w:rsidRDefault="71575D9D" w:rsidP="71575D9D">
      <w:pPr>
        <w:pStyle w:val="3EmentadaDeciso"/>
      </w:pPr>
    </w:p>
    <w:p w14:paraId="1C8808D8" w14:textId="7B34280D" w:rsidR="71575D9D" w:rsidRPr="006F3E7C" w:rsidRDefault="001F0B5A" w:rsidP="001F0B5A">
      <w:pPr>
        <w:pStyle w:val="4Enunciado"/>
        <w:numPr>
          <w:ilvl w:val="0"/>
          <w:numId w:val="46"/>
        </w:numPr>
      </w:pPr>
      <w:r w:rsidRPr="006F3E7C">
        <w:lastRenderedPageBreak/>
        <w:t>É correta a desclassificação de licitante que, mesmo após ser instado a sanear os documentos de habilitação, não comprova o correto enquadramento tributário e as alíquotas de contribuições incidentes sobre o objeto licitado, por não atender às exigências do edital</w:t>
      </w:r>
    </w:p>
    <w:p w14:paraId="28F402B4" w14:textId="77777777" w:rsidR="001F0B5A" w:rsidRPr="006F3E7C" w:rsidRDefault="001F0B5A" w:rsidP="71575D9D">
      <w:pPr>
        <w:pStyle w:val="3EmentadaDeciso"/>
      </w:pPr>
    </w:p>
    <w:tbl>
      <w:tblPr>
        <w:tblStyle w:val="Tabelacomgrade"/>
        <w:tblW w:w="10301"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066"/>
        <w:gridCol w:w="5235"/>
      </w:tblGrid>
      <w:tr w:rsidR="71575D9D" w:rsidRPr="006F3E7C" w14:paraId="4E19309E" w14:textId="77777777" w:rsidTr="00764EEF">
        <w:trPr>
          <w:trHeight w:val="651"/>
        </w:trPr>
        <w:tc>
          <w:tcPr>
            <w:tcW w:w="5066" w:type="dxa"/>
          </w:tcPr>
          <w:p w14:paraId="32341BC4" w14:textId="09143882" w:rsidR="71575D9D" w:rsidRPr="006F3E7C" w:rsidRDefault="71575D9D" w:rsidP="71575D9D">
            <w:pPr>
              <w:pStyle w:val="ZRelatorsesso"/>
              <w:ind w:left="170" w:right="0"/>
            </w:pPr>
            <w:r w:rsidRPr="006F3E7C">
              <w:t xml:space="preserve">Relator: </w:t>
            </w:r>
            <w:r w:rsidR="00CB64C9" w:rsidRPr="006F3E7C">
              <w:t>Paulo Tadeu Vale da Silva </w:t>
            </w:r>
          </w:p>
          <w:p w14:paraId="5D2CBB02" w14:textId="1BBB318A" w:rsidR="71575D9D" w:rsidRPr="006F3E7C" w:rsidRDefault="71575D9D" w:rsidP="00764EEF">
            <w:pPr>
              <w:pStyle w:val="ZRelatorsesso"/>
              <w:ind w:left="170" w:right="0"/>
            </w:pPr>
            <w:r w:rsidRPr="006F3E7C">
              <w:t xml:space="preserve">Decisão por </w:t>
            </w:r>
            <w:r w:rsidR="00CB64C9" w:rsidRPr="006F3E7C">
              <w:t>unanimidade</w:t>
            </w:r>
          </w:p>
        </w:tc>
        <w:tc>
          <w:tcPr>
            <w:tcW w:w="5235" w:type="dxa"/>
          </w:tcPr>
          <w:p w14:paraId="67E23AB0" w14:textId="13CB417E" w:rsidR="71575D9D" w:rsidRPr="006F3E7C" w:rsidRDefault="71575D9D" w:rsidP="71575D9D">
            <w:pPr>
              <w:pStyle w:val="ZRelatorsesso"/>
              <w:ind w:left="562" w:right="-90"/>
            </w:pPr>
            <w:r w:rsidRPr="006F3E7C">
              <w:t>Sessão Ordinária nº 5460, de 15/04/2026</w:t>
            </w:r>
          </w:p>
          <w:p w14:paraId="18398B22" w14:textId="72D57B62" w:rsidR="71575D9D" w:rsidRPr="006F3E7C" w:rsidRDefault="71575D9D" w:rsidP="00764EEF">
            <w:pPr>
              <w:pStyle w:val="ZRelatorsesso"/>
              <w:ind w:left="562" w:right="-90"/>
              <w:rPr>
                <w:color w:val="0563C1"/>
                <w:u w:val="single"/>
              </w:rPr>
            </w:pPr>
            <w:r w:rsidRPr="006F3E7C">
              <w:t xml:space="preserve">Processo nº </w:t>
            </w:r>
            <w:r w:rsidR="00764EEF" w:rsidRPr="006F3E7C">
              <w:t>9530/2024</w:t>
            </w:r>
          </w:p>
        </w:tc>
      </w:tr>
    </w:tbl>
    <w:p w14:paraId="2B8F9D71" w14:textId="4D0B28F0" w:rsidR="007A5AA5" w:rsidRPr="006F3E7C" w:rsidRDefault="00036500" w:rsidP="00036500">
      <w:pPr>
        <w:pStyle w:val="Se-Pessoal"/>
      </w:pPr>
      <w:r w:rsidRPr="006F3E7C">
        <w:t>Pessoal</w:t>
      </w:r>
    </w:p>
    <w:p w14:paraId="74F163B0" w14:textId="4EC1BDC3" w:rsidR="00036500" w:rsidRPr="006F3E7C" w:rsidRDefault="007C546A" w:rsidP="00E7291E">
      <w:pPr>
        <w:pStyle w:val="2Verbetao"/>
        <w:numPr>
          <w:ilvl w:val="0"/>
          <w:numId w:val="21"/>
        </w:numPr>
        <w:ind w:hanging="436"/>
      </w:pPr>
      <w:hyperlink r:id="rId23" w:anchor="/jurisprudencia/selecionada?q=08BDFC6D&amp;filter[hash]=0xc3098a14934921fc469444d70e139fb64774b0e3" w:history="1">
        <w:r w:rsidR="006E0136" w:rsidRPr="007C546A">
          <w:rPr>
            <w:rStyle w:val="Hyperlink"/>
          </w:rPr>
          <w:t xml:space="preserve">DECISÃO Nº </w:t>
        </w:r>
        <w:r w:rsidR="00C56EF6" w:rsidRPr="007C546A">
          <w:rPr>
            <w:rStyle w:val="Hyperlink"/>
          </w:rPr>
          <w:t>968/2026</w:t>
        </w:r>
      </w:hyperlink>
      <w:r w:rsidR="006E0136" w:rsidRPr="006F3E7C">
        <w:t xml:space="preserve">: </w:t>
      </w:r>
      <w:r w:rsidR="00897DAB" w:rsidRPr="006F3E7C">
        <w:t>Representação nº 16/2025 – G3P/DA, do Procurador do Ministério Público junto a este Tribunal de Contas - MPjTCDF, Demóstenes Tres Albuquerque, versando sobre possível irregularidade na alocação de pessoal do Corpo de Bombeiros Militar do Distrito Federal - CBMDF, consistente no descumprimento do Decreto nº 24.533/2004, que exige a destinação mínima de 80% do efetivo das corporações militares às atividades-fim</w:t>
      </w:r>
      <w:r w:rsidR="006E0136" w:rsidRPr="006F3E7C">
        <w:t>.</w:t>
      </w:r>
    </w:p>
    <w:p w14:paraId="2749F4E6" w14:textId="77777777" w:rsidR="006E0136" w:rsidRPr="006F3E7C" w:rsidRDefault="006E0136" w:rsidP="00036500">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6E0136" w:rsidRPr="006F3E7C" w14:paraId="446C519F" w14:textId="77777777" w:rsidTr="00201BAD">
        <w:trPr>
          <w:trHeight w:val="1066"/>
        </w:trPr>
        <w:tc>
          <w:tcPr>
            <w:tcW w:w="4993" w:type="dxa"/>
          </w:tcPr>
          <w:p w14:paraId="05123818" w14:textId="7999BB9A" w:rsidR="006E0136" w:rsidRPr="006F3E7C" w:rsidRDefault="006E0136" w:rsidP="00201BAD">
            <w:pPr>
              <w:pStyle w:val="ZRelatorsesso"/>
              <w:ind w:left="170" w:right="0"/>
            </w:pPr>
            <w:r w:rsidRPr="006F3E7C">
              <w:t xml:space="preserve">Relator: </w:t>
            </w:r>
            <w:r w:rsidR="002E7AD0" w:rsidRPr="006F3E7C">
              <w:t>Márcio Michel Alves de Oliveira</w:t>
            </w:r>
          </w:p>
          <w:p w14:paraId="26FEAD56" w14:textId="248D5D72" w:rsidR="006E0136" w:rsidRPr="006F3E7C" w:rsidRDefault="006E0136" w:rsidP="00201BAD">
            <w:pPr>
              <w:pStyle w:val="ZRelatorsesso"/>
              <w:ind w:left="170" w:right="0"/>
            </w:pPr>
            <w:r w:rsidRPr="006F3E7C">
              <w:t xml:space="preserve">Decisão por </w:t>
            </w:r>
            <w:r w:rsidR="002E7AD0" w:rsidRPr="006F3E7C">
              <w:t>unanimidade</w:t>
            </w:r>
          </w:p>
          <w:p w14:paraId="134C9410" w14:textId="77777777" w:rsidR="006E0136" w:rsidRPr="006F3E7C" w:rsidRDefault="006E0136" w:rsidP="00201BAD">
            <w:pPr>
              <w:pStyle w:val="ZRelatorsesso"/>
              <w:ind w:left="170" w:right="0"/>
            </w:pPr>
          </w:p>
        </w:tc>
        <w:tc>
          <w:tcPr>
            <w:tcW w:w="5159" w:type="dxa"/>
          </w:tcPr>
          <w:p w14:paraId="7BD8D8CA" w14:textId="2D3F6E26" w:rsidR="006E0136" w:rsidRPr="006F3E7C" w:rsidRDefault="006E0136" w:rsidP="00201BAD">
            <w:pPr>
              <w:pStyle w:val="ZRelatorsesso"/>
              <w:ind w:left="562" w:right="-90"/>
            </w:pPr>
            <w:r w:rsidRPr="006F3E7C">
              <w:t xml:space="preserve">Sessão Ordinária nº </w:t>
            </w:r>
            <w:r w:rsidR="000C0D60" w:rsidRPr="006F3E7C">
              <w:t>5460, de 15/04/2026</w:t>
            </w:r>
          </w:p>
          <w:p w14:paraId="4901B950" w14:textId="7AEC4900" w:rsidR="006E0136" w:rsidRPr="006F3E7C" w:rsidRDefault="006E0136" w:rsidP="00201BAD">
            <w:pPr>
              <w:pStyle w:val="ZRelatorsesso"/>
              <w:ind w:left="562" w:right="-90"/>
              <w:rPr>
                <w:rStyle w:val="Hyperlink"/>
              </w:rPr>
            </w:pPr>
            <w:r w:rsidRPr="006F3E7C">
              <w:t xml:space="preserve">Processo nº </w:t>
            </w:r>
            <w:r w:rsidR="000C0D60" w:rsidRPr="006F3E7C">
              <w:t>11908/2025</w:t>
            </w:r>
          </w:p>
          <w:p w14:paraId="622F1CAF" w14:textId="77777777" w:rsidR="006E0136" w:rsidRPr="006F3E7C" w:rsidRDefault="006E0136" w:rsidP="00201BAD">
            <w:pPr>
              <w:pStyle w:val="ZRelatorsesso"/>
              <w:ind w:left="562" w:right="-90"/>
              <w:rPr>
                <w:color w:val="0563C1"/>
                <w:u w:val="single"/>
              </w:rPr>
            </w:pPr>
          </w:p>
        </w:tc>
      </w:tr>
      <w:tr w:rsidR="006E0136" w:rsidRPr="006F3E7C" w14:paraId="71420466" w14:textId="77777777" w:rsidTr="00201BAD">
        <w:trPr>
          <w:trHeight w:val="300"/>
        </w:trPr>
        <w:tc>
          <w:tcPr>
            <w:tcW w:w="4993" w:type="dxa"/>
          </w:tcPr>
          <w:p w14:paraId="0A8417C2" w14:textId="77777777" w:rsidR="006E0136" w:rsidRPr="006F3E7C" w:rsidRDefault="006E0136" w:rsidP="00201BAD">
            <w:pPr>
              <w:pStyle w:val="ZRelatorsesso"/>
              <w:ind w:left="170" w:right="0"/>
            </w:pPr>
            <w:r w:rsidRPr="006F3E7C">
              <w:t>Legislação relacionada</w:t>
            </w:r>
          </w:p>
          <w:p w14:paraId="1BA369F2" w14:textId="09C893F1" w:rsidR="006E0136" w:rsidRPr="006F3E7C" w:rsidRDefault="000C0D60" w:rsidP="00201BAD">
            <w:pPr>
              <w:pStyle w:val="ZRelatorsesso"/>
              <w:ind w:left="170" w:right="0"/>
            </w:pPr>
            <w:r w:rsidRPr="006F3E7C">
              <w:t>Decreto nº 24</w:t>
            </w:r>
            <w:r w:rsidR="009A665C">
              <w:t>.</w:t>
            </w:r>
            <w:r w:rsidRPr="006F3E7C">
              <w:t>533/2024 </w:t>
            </w:r>
          </w:p>
        </w:tc>
        <w:tc>
          <w:tcPr>
            <w:tcW w:w="5159" w:type="dxa"/>
          </w:tcPr>
          <w:p w14:paraId="672428E7" w14:textId="7571779A" w:rsidR="006E0136" w:rsidRPr="006F3E7C" w:rsidRDefault="006E0136" w:rsidP="00201BAD">
            <w:pPr>
              <w:pStyle w:val="ZRelatorsesso"/>
              <w:ind w:left="562" w:right="-90"/>
            </w:pPr>
          </w:p>
        </w:tc>
      </w:tr>
    </w:tbl>
    <w:p w14:paraId="76D12583" w14:textId="77777777" w:rsidR="00C33C21" w:rsidRPr="006F3E7C" w:rsidRDefault="00C33C21" w:rsidP="00AF19A4">
      <w:pPr>
        <w:pStyle w:val="2Verbetao"/>
      </w:pPr>
    </w:p>
    <w:p w14:paraId="3D475215" w14:textId="2A6B3D6B" w:rsidR="00527F79" w:rsidRPr="006F3E7C" w:rsidRDefault="00183D71" w:rsidP="5A1752A6">
      <w:pPr>
        <w:pStyle w:val="Se-Processual"/>
      </w:pPr>
      <w:r w:rsidRPr="006F3E7C">
        <w:t xml:space="preserve">Processual </w:t>
      </w:r>
    </w:p>
    <w:p w14:paraId="5A46364F" w14:textId="7522D518" w:rsidR="00B32713" w:rsidRPr="006F3E7C" w:rsidRDefault="00AD3026" w:rsidP="004034DB">
      <w:pPr>
        <w:pStyle w:val="2Verbetao"/>
        <w:numPr>
          <w:ilvl w:val="0"/>
          <w:numId w:val="2"/>
        </w:numPr>
        <w:ind w:left="709" w:hanging="425"/>
      </w:pPr>
      <w:hyperlink r:id="rId24" w:anchor="/jurisprudencia/selecionada?q=EC7BAE19&amp;filter[hash]=0x4c6bdde14d00ebb3326d98edf39a6a51db04e7a8" w:history="1">
        <w:r w:rsidR="006E0136" w:rsidRPr="00AD3026">
          <w:rPr>
            <w:rStyle w:val="Hyperlink"/>
          </w:rPr>
          <w:t xml:space="preserve">DECISÃO Nº </w:t>
        </w:r>
        <w:r w:rsidR="00592CE5" w:rsidRPr="00AD3026">
          <w:rPr>
            <w:rStyle w:val="Hyperlink"/>
          </w:rPr>
          <w:t>1042/2026</w:t>
        </w:r>
      </w:hyperlink>
      <w:r w:rsidR="006E0136" w:rsidRPr="006F3E7C">
        <w:t xml:space="preserve">: </w:t>
      </w:r>
      <w:r w:rsidR="007D3CC4" w:rsidRPr="006F3E7C">
        <w:t>PROCESSUAL. TOMADA DE CONTAS ESPECIAL. ADMINISTRAÇÃO REGIONAL DE CEILÂNDIA. RA IX. PERMISSIONÁRIOS. PREÇO PÚBLICO. INADIMPLEMENTO. ILÍCITO CÍVEL. TCE. INCOMPATIBILIDADE. PRESSUPOSTOS DE CONSTITUIÇÃO E DESENVOLVIMENTO VÁLIDO E REGULAR DO PROCESSO. AUSÊNCIA. ARQUIVAMENTO</w:t>
      </w:r>
      <w:r w:rsidR="002F09A9" w:rsidRPr="006F3E7C">
        <w:t>.</w:t>
      </w:r>
    </w:p>
    <w:p w14:paraId="529E55A8" w14:textId="77777777" w:rsidR="00B32713" w:rsidRPr="006F3E7C" w:rsidRDefault="00B32713" w:rsidP="5A1752A6">
      <w:pPr>
        <w:pStyle w:val="3EmentadaDeciso"/>
      </w:pPr>
    </w:p>
    <w:p w14:paraId="36A3D43A" w14:textId="35D9A208" w:rsidR="006E0136" w:rsidRPr="006F3E7C" w:rsidRDefault="005B288E" w:rsidP="00BF5A24">
      <w:pPr>
        <w:pStyle w:val="4Enunciado"/>
        <w:numPr>
          <w:ilvl w:val="0"/>
          <w:numId w:val="39"/>
        </w:numPr>
      </w:pPr>
      <w:r w:rsidRPr="006F3E7C">
        <w:t>Tomada de Contas Especial não se qualifica como instrumento jurídico adequado à constituição de crédito não tributário decorrente de inadimplemento de receita pública.</w:t>
      </w:r>
    </w:p>
    <w:p w14:paraId="461181B9" w14:textId="77777777" w:rsidR="006E0136" w:rsidRPr="006F3E7C" w:rsidRDefault="006E0136" w:rsidP="006E0136">
      <w:pPr>
        <w:pStyle w:val="3EmentadaDeciso"/>
      </w:pPr>
    </w:p>
    <w:tbl>
      <w:tblPr>
        <w:tblStyle w:val="Tabelacomgrade"/>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93"/>
        <w:gridCol w:w="5159"/>
      </w:tblGrid>
      <w:tr w:rsidR="006E0136" w:rsidRPr="006F3E7C" w14:paraId="2F33F971" w14:textId="77777777" w:rsidTr="71575D9D">
        <w:trPr>
          <w:trHeight w:val="1066"/>
        </w:trPr>
        <w:tc>
          <w:tcPr>
            <w:tcW w:w="4993" w:type="dxa"/>
          </w:tcPr>
          <w:p w14:paraId="28AA6914" w14:textId="3B821B51" w:rsidR="006E0136" w:rsidRPr="006F3E7C" w:rsidRDefault="006E0136" w:rsidP="00201BAD">
            <w:pPr>
              <w:pStyle w:val="ZRelatorsesso"/>
              <w:ind w:left="170" w:right="0"/>
            </w:pPr>
            <w:r w:rsidRPr="006F3E7C">
              <w:lastRenderedPageBreak/>
              <w:t xml:space="preserve">Relator: </w:t>
            </w:r>
            <w:r w:rsidR="00AA58F1" w:rsidRPr="006F3E7C">
              <w:t>Vinícius Cardoso de Pinho Fragoso </w:t>
            </w:r>
          </w:p>
          <w:p w14:paraId="2C8DFA0F" w14:textId="236EA4B4" w:rsidR="006E0136" w:rsidRPr="006F3E7C" w:rsidRDefault="006E0136" w:rsidP="00201BAD">
            <w:pPr>
              <w:pStyle w:val="ZRelatorsesso"/>
              <w:ind w:left="170" w:right="0"/>
            </w:pPr>
            <w:r w:rsidRPr="006F3E7C">
              <w:t xml:space="preserve">Decisão por </w:t>
            </w:r>
            <w:r w:rsidR="00AA58F1" w:rsidRPr="006F3E7C">
              <w:t>unanimidade</w:t>
            </w:r>
          </w:p>
          <w:p w14:paraId="5DBEEA76" w14:textId="77777777" w:rsidR="006E0136" w:rsidRPr="006F3E7C" w:rsidRDefault="006E0136" w:rsidP="00201BAD">
            <w:pPr>
              <w:pStyle w:val="ZRelatorsesso"/>
              <w:ind w:left="170" w:right="0"/>
            </w:pPr>
          </w:p>
        </w:tc>
        <w:tc>
          <w:tcPr>
            <w:tcW w:w="5159" w:type="dxa"/>
          </w:tcPr>
          <w:p w14:paraId="0035A8FB" w14:textId="0C630ECB" w:rsidR="006E0136" w:rsidRPr="006F3E7C" w:rsidRDefault="006E0136" w:rsidP="71575D9D">
            <w:pPr>
              <w:pStyle w:val="ZRelatorsesso"/>
              <w:ind w:left="562" w:right="-90"/>
            </w:pPr>
            <w:r w:rsidRPr="006F3E7C">
              <w:t xml:space="preserve">Sessão Ordinária nº </w:t>
            </w:r>
            <w:r w:rsidR="393E08B3" w:rsidRPr="006F3E7C">
              <w:t>5460, de 15/04/2026</w:t>
            </w:r>
          </w:p>
          <w:p w14:paraId="25A05F2E" w14:textId="5CF7682D" w:rsidR="006E0136" w:rsidRPr="006F3E7C" w:rsidRDefault="006E0136" w:rsidP="00201BAD">
            <w:pPr>
              <w:pStyle w:val="ZRelatorsesso"/>
              <w:ind w:left="562" w:right="-90"/>
              <w:rPr>
                <w:rStyle w:val="Hyperlink"/>
              </w:rPr>
            </w:pPr>
            <w:r w:rsidRPr="006F3E7C">
              <w:t xml:space="preserve">Processo nº </w:t>
            </w:r>
            <w:r w:rsidR="00AF714D" w:rsidRPr="006F3E7C">
              <w:t>11475/2025 </w:t>
            </w:r>
          </w:p>
          <w:p w14:paraId="147031D2" w14:textId="77777777" w:rsidR="006E0136" w:rsidRPr="006F3E7C" w:rsidRDefault="006E0136" w:rsidP="00201BAD">
            <w:pPr>
              <w:pStyle w:val="ZRelatorsesso"/>
              <w:ind w:left="562" w:right="-90"/>
              <w:rPr>
                <w:color w:val="0563C1"/>
                <w:u w:val="single"/>
              </w:rPr>
            </w:pPr>
          </w:p>
        </w:tc>
      </w:tr>
      <w:tr w:rsidR="006E0136" w:rsidRPr="006F3E7C" w14:paraId="7C866065" w14:textId="77777777" w:rsidTr="71575D9D">
        <w:trPr>
          <w:trHeight w:val="300"/>
        </w:trPr>
        <w:tc>
          <w:tcPr>
            <w:tcW w:w="4993" w:type="dxa"/>
          </w:tcPr>
          <w:p w14:paraId="77F527B5" w14:textId="77777777" w:rsidR="006E0136" w:rsidRPr="006F3E7C" w:rsidRDefault="006E0136" w:rsidP="00201BAD">
            <w:pPr>
              <w:pStyle w:val="ZRelatorsesso"/>
              <w:ind w:left="170" w:right="0"/>
            </w:pPr>
            <w:r w:rsidRPr="006F3E7C">
              <w:t>Legislação relacionada</w:t>
            </w:r>
          </w:p>
          <w:p w14:paraId="3848AB78" w14:textId="77777777" w:rsidR="00D808FE" w:rsidRPr="006F3E7C" w:rsidRDefault="00D808FE" w:rsidP="00D808FE">
            <w:pPr>
              <w:pStyle w:val="ZRelatorsesso"/>
              <w:ind w:left="170"/>
            </w:pPr>
            <w:r w:rsidRPr="006F3E7C">
              <w:t>RI/TCDF, Art. 197 § 3º </w:t>
            </w:r>
          </w:p>
          <w:p w14:paraId="56E6DE41" w14:textId="77777777" w:rsidR="00D808FE" w:rsidRPr="006F3E7C" w:rsidRDefault="00D808FE" w:rsidP="00D808FE">
            <w:pPr>
              <w:pStyle w:val="ZRelatorsesso"/>
              <w:ind w:left="170"/>
            </w:pPr>
            <w:r w:rsidRPr="006F3E7C">
              <w:t>RI/TCDF, Art. 207 </w:t>
            </w:r>
          </w:p>
          <w:p w14:paraId="71E93E46" w14:textId="468CCF95" w:rsidR="00D808FE" w:rsidRPr="006F3E7C" w:rsidRDefault="00D808FE" w:rsidP="00D808FE">
            <w:pPr>
              <w:pStyle w:val="ZRelatorsesso"/>
              <w:ind w:left="170"/>
            </w:pPr>
            <w:r w:rsidRPr="006F3E7C">
              <w:t>IN nº 3/2021, Art. 62 </w:t>
            </w:r>
          </w:p>
          <w:p w14:paraId="33C50967" w14:textId="77777777" w:rsidR="006E0136" w:rsidRPr="006F3E7C" w:rsidRDefault="006E0136" w:rsidP="00201BAD">
            <w:pPr>
              <w:pStyle w:val="ZRelatorsesso"/>
              <w:ind w:left="170" w:right="0"/>
            </w:pPr>
          </w:p>
        </w:tc>
        <w:tc>
          <w:tcPr>
            <w:tcW w:w="5159" w:type="dxa"/>
          </w:tcPr>
          <w:p w14:paraId="290694C7" w14:textId="10F39698" w:rsidR="006E0136" w:rsidRPr="006F3E7C" w:rsidRDefault="006E0136" w:rsidP="00201BAD">
            <w:pPr>
              <w:pStyle w:val="ZRelatorsesso"/>
              <w:ind w:left="562" w:right="-90"/>
            </w:pPr>
          </w:p>
        </w:tc>
      </w:tr>
      <w:tr w:rsidR="006E0136" w:rsidRPr="006F3E7C" w14:paraId="3682DCF8" w14:textId="77777777" w:rsidTr="71575D9D">
        <w:trPr>
          <w:trHeight w:val="300"/>
        </w:trPr>
        <w:tc>
          <w:tcPr>
            <w:tcW w:w="4993" w:type="dxa"/>
          </w:tcPr>
          <w:p w14:paraId="4A2CF52E" w14:textId="77777777" w:rsidR="006E0136" w:rsidRPr="006F3E7C" w:rsidRDefault="006E0136" w:rsidP="00201BAD">
            <w:pPr>
              <w:pStyle w:val="ZRelatorsesso"/>
              <w:ind w:left="170" w:right="0"/>
            </w:pPr>
            <w:r w:rsidRPr="006F3E7C">
              <w:t>Decisões relacionadas</w:t>
            </w:r>
          </w:p>
          <w:p w14:paraId="39C6D488" w14:textId="2A1F41F7" w:rsidR="006E0136" w:rsidRPr="006F3E7C" w:rsidRDefault="0004797D" w:rsidP="00201BAD">
            <w:pPr>
              <w:pStyle w:val="ZRelatorsesso"/>
              <w:ind w:left="170" w:right="0"/>
            </w:pPr>
            <w:r w:rsidRPr="006F3E7C">
              <w:t>2044/2025 </w:t>
            </w:r>
          </w:p>
        </w:tc>
        <w:tc>
          <w:tcPr>
            <w:tcW w:w="5159" w:type="dxa"/>
          </w:tcPr>
          <w:p w14:paraId="1BD431B0" w14:textId="77777777" w:rsidR="006E0136" w:rsidRPr="006F3E7C" w:rsidRDefault="006E0136" w:rsidP="00201BAD">
            <w:pPr>
              <w:pStyle w:val="ZRelatorsesso"/>
              <w:ind w:left="562" w:right="-90"/>
            </w:pPr>
          </w:p>
        </w:tc>
      </w:tr>
    </w:tbl>
    <w:p w14:paraId="5563DA21" w14:textId="77777777" w:rsidR="006E0136" w:rsidRPr="006F3E7C" w:rsidRDefault="006E0136" w:rsidP="006E0136">
      <w:pPr>
        <w:pStyle w:val="2Verbetao"/>
      </w:pPr>
    </w:p>
    <w:p w14:paraId="4D0AFE93" w14:textId="3BE45422" w:rsidR="708DC83A" w:rsidRPr="006F3E7C" w:rsidRDefault="708DC83A" w:rsidP="71575D9D">
      <w:pPr>
        <w:pStyle w:val="2Verbetao"/>
        <w:numPr>
          <w:ilvl w:val="0"/>
          <w:numId w:val="2"/>
        </w:numPr>
        <w:ind w:left="709" w:hanging="425"/>
      </w:pPr>
      <w:hyperlink r:id="rId25">
        <w:r w:rsidRPr="3FF32EAF">
          <w:rPr>
            <w:rStyle w:val="Hyperlink"/>
          </w:rPr>
          <w:t xml:space="preserve">DECISÃO Nº </w:t>
        </w:r>
        <w:r w:rsidR="00200528" w:rsidRPr="3FF32EAF">
          <w:rPr>
            <w:rStyle w:val="Hyperlink"/>
          </w:rPr>
          <w:t>1085/2026</w:t>
        </w:r>
      </w:hyperlink>
      <w:r>
        <w:t xml:space="preserve">: </w:t>
      </w:r>
      <w:r w:rsidR="00FB214D">
        <w:t xml:space="preserve">PROCESSUAL. </w:t>
      </w:r>
      <w:r w:rsidR="00FB214D" w:rsidRPr="006F3E7C">
        <w:t>REPRESENTAÇÃO. PRESCRIÇÃO INTERCORRENTE. INTERRUPÇÃO. MOVIMENTAÇÃO PROCESSUAL</w:t>
      </w:r>
      <w:r w:rsidRPr="006F3E7C">
        <w:t>.</w:t>
      </w:r>
    </w:p>
    <w:p w14:paraId="077F079B" w14:textId="77777777" w:rsidR="71575D9D" w:rsidRPr="006F3E7C" w:rsidRDefault="71575D9D" w:rsidP="71575D9D">
      <w:pPr>
        <w:pStyle w:val="3EmentadaDeciso"/>
      </w:pPr>
    </w:p>
    <w:p w14:paraId="1CFA3B25" w14:textId="2BF36541" w:rsidR="71575D9D" w:rsidRPr="006F3E7C" w:rsidRDefault="00776735" w:rsidP="00776735">
      <w:pPr>
        <w:pStyle w:val="4Enunciado"/>
        <w:numPr>
          <w:ilvl w:val="0"/>
          <w:numId w:val="47"/>
        </w:numPr>
      </w:pPr>
      <w:r w:rsidRPr="006F3E7C">
        <w:t>As movimentações processuais meramente internas no âmbito da Unidade Técnica, como as decorrentes de distribuição, revisão ou ajustes, quando desacompanhadas de atos de natureza instrutiva, devidamente juntados aos autos, não constituem causa interruptiva da prescrição intercorrente, pois são consideradas atividades preparatórias que não rompem a inércia do processo nem evidenciam seu regular andamento que objetive a instrução (Decisão Normativa TCDF nº 5/2021, art. 3º-A, § 2º, II).</w:t>
      </w:r>
    </w:p>
    <w:p w14:paraId="28FA78A7" w14:textId="77777777" w:rsidR="00776735" w:rsidRPr="006F3E7C" w:rsidRDefault="00776735" w:rsidP="71575D9D">
      <w:pPr>
        <w:pStyle w:val="3EmentadaDeciso"/>
      </w:pPr>
    </w:p>
    <w:tbl>
      <w:tblPr>
        <w:tblStyle w:val="Tabelacomgrade"/>
        <w:tblW w:w="10152" w:type="dxa"/>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175"/>
        <w:gridCol w:w="4977"/>
      </w:tblGrid>
      <w:tr w:rsidR="71575D9D" w:rsidRPr="006F3E7C" w14:paraId="05CD68AB" w14:textId="77777777" w:rsidTr="720DCCEE">
        <w:trPr>
          <w:trHeight w:val="1066"/>
        </w:trPr>
        <w:tc>
          <w:tcPr>
            <w:tcW w:w="5175" w:type="dxa"/>
          </w:tcPr>
          <w:p w14:paraId="003A015D" w14:textId="3A665E93" w:rsidR="71575D9D" w:rsidRPr="006F3E7C" w:rsidRDefault="71575D9D" w:rsidP="71575D9D">
            <w:pPr>
              <w:pStyle w:val="ZRelatorsesso"/>
              <w:ind w:left="170" w:right="0"/>
            </w:pPr>
            <w:r w:rsidRPr="006F3E7C">
              <w:t xml:space="preserve">Relator: </w:t>
            </w:r>
            <w:r w:rsidR="00D43DA2" w:rsidRPr="006F3E7C">
              <w:t>Márcio Michel Alves de Oliveira </w:t>
            </w:r>
          </w:p>
          <w:p w14:paraId="259019B7" w14:textId="7960E077" w:rsidR="71575D9D" w:rsidRPr="006F3E7C" w:rsidRDefault="71575D9D" w:rsidP="71575D9D">
            <w:pPr>
              <w:pStyle w:val="ZRelatorsesso"/>
              <w:ind w:left="170" w:right="0"/>
            </w:pPr>
            <w:r w:rsidRPr="006F3E7C">
              <w:t xml:space="preserve">Decisão por </w:t>
            </w:r>
            <w:r w:rsidR="00D43DA2" w:rsidRPr="006F3E7C">
              <w:t>unanimidade</w:t>
            </w:r>
          </w:p>
          <w:p w14:paraId="248DAE1B" w14:textId="77777777" w:rsidR="71575D9D" w:rsidRPr="006F3E7C" w:rsidRDefault="71575D9D" w:rsidP="71575D9D">
            <w:pPr>
              <w:pStyle w:val="ZRelatorsesso"/>
              <w:ind w:left="170" w:right="0"/>
            </w:pPr>
          </w:p>
        </w:tc>
        <w:tc>
          <w:tcPr>
            <w:tcW w:w="4977" w:type="dxa"/>
          </w:tcPr>
          <w:p w14:paraId="1D8579A6" w14:textId="0C630ECB" w:rsidR="71575D9D" w:rsidRPr="006F3E7C" w:rsidRDefault="71575D9D" w:rsidP="71575D9D">
            <w:pPr>
              <w:pStyle w:val="ZRelatorsesso"/>
              <w:ind w:left="562" w:right="-90"/>
            </w:pPr>
            <w:r w:rsidRPr="006F3E7C">
              <w:t>Sessão Ordinária nº 5460, de 15/04/2026</w:t>
            </w:r>
          </w:p>
          <w:p w14:paraId="6617AA26" w14:textId="23C62366" w:rsidR="71575D9D" w:rsidRPr="006F3E7C" w:rsidRDefault="71575D9D" w:rsidP="71575D9D">
            <w:pPr>
              <w:pStyle w:val="ZRelatorsesso"/>
              <w:ind w:left="562" w:right="-90"/>
              <w:rPr>
                <w:rStyle w:val="Hyperlink"/>
              </w:rPr>
            </w:pPr>
            <w:r w:rsidRPr="006F3E7C">
              <w:t xml:space="preserve">Processo nº </w:t>
            </w:r>
            <w:r w:rsidR="00D43DA2" w:rsidRPr="006F3E7C">
              <w:t>2757/2014</w:t>
            </w:r>
          </w:p>
          <w:p w14:paraId="372BB0AE" w14:textId="77777777" w:rsidR="71575D9D" w:rsidRPr="006F3E7C" w:rsidRDefault="71575D9D" w:rsidP="71575D9D">
            <w:pPr>
              <w:pStyle w:val="ZRelatorsesso"/>
              <w:ind w:left="562" w:right="-90"/>
              <w:rPr>
                <w:color w:val="0563C1"/>
                <w:u w:val="single"/>
              </w:rPr>
            </w:pPr>
          </w:p>
        </w:tc>
      </w:tr>
      <w:tr w:rsidR="71575D9D" w14:paraId="54A74B5D" w14:textId="77777777" w:rsidTr="720DCCEE">
        <w:trPr>
          <w:trHeight w:val="300"/>
        </w:trPr>
        <w:tc>
          <w:tcPr>
            <w:tcW w:w="5175" w:type="dxa"/>
          </w:tcPr>
          <w:p w14:paraId="22821C33" w14:textId="77777777" w:rsidR="71575D9D" w:rsidRPr="006F3E7C" w:rsidRDefault="71575D9D" w:rsidP="71575D9D">
            <w:pPr>
              <w:pStyle w:val="ZRelatorsesso"/>
              <w:ind w:left="170" w:right="0"/>
            </w:pPr>
            <w:r w:rsidRPr="006F3E7C">
              <w:t>Legislação relacionada</w:t>
            </w:r>
          </w:p>
          <w:p w14:paraId="76DB98F7" w14:textId="3FC06FC6" w:rsidR="71575D9D" w:rsidRDefault="004817AB" w:rsidP="001E6574">
            <w:pPr>
              <w:pStyle w:val="ZRelatorsesso"/>
              <w:ind w:left="170" w:right="0"/>
            </w:pPr>
            <w:r w:rsidRPr="006F3E7C">
              <w:t>Decisão Normativa nº 5/2021, Art. 3º-A, § 2º, II</w:t>
            </w:r>
          </w:p>
        </w:tc>
        <w:tc>
          <w:tcPr>
            <w:tcW w:w="4977" w:type="dxa"/>
          </w:tcPr>
          <w:p w14:paraId="0D889C6D" w14:textId="4221829C" w:rsidR="71575D9D" w:rsidRDefault="71575D9D" w:rsidP="71575D9D">
            <w:pPr>
              <w:pStyle w:val="ZRelatorsesso"/>
              <w:ind w:left="562" w:right="-90"/>
            </w:pPr>
          </w:p>
        </w:tc>
      </w:tr>
    </w:tbl>
    <w:p w14:paraId="7F56D3C9" w14:textId="77777777" w:rsidR="000E7761" w:rsidRPr="00E41D42" w:rsidRDefault="000E7761" w:rsidP="5A1752A6">
      <w:pPr>
        <w:pStyle w:val="3EmentadaDeciso"/>
        <w:ind w:left="0" w:firstLine="0"/>
        <w:rPr>
          <w:rFonts w:eastAsia="Calibri"/>
        </w:rPr>
      </w:pPr>
    </w:p>
    <w:sectPr w:rsidR="000E7761" w:rsidRPr="00E41D42">
      <w:headerReference w:type="default" r:id="rId26"/>
      <w:footerReference w:type="default" r:id="rId27"/>
      <w:pgSz w:w="11906" w:h="16838"/>
      <w:pgMar w:top="647" w:right="631" w:bottom="473" w:left="6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936BF" w14:textId="77777777" w:rsidR="00EA5CAB" w:rsidRDefault="00EA5CAB" w:rsidP="003A2282">
      <w:pPr>
        <w:spacing w:after="0" w:line="240" w:lineRule="auto"/>
      </w:pPr>
      <w:r>
        <w:separator/>
      </w:r>
    </w:p>
  </w:endnote>
  <w:endnote w:type="continuationSeparator" w:id="0">
    <w:p w14:paraId="2B3FA7C6" w14:textId="77777777" w:rsidR="00EA5CAB" w:rsidRDefault="00EA5CAB" w:rsidP="003A2282">
      <w:pPr>
        <w:spacing w:after="0" w:line="240" w:lineRule="auto"/>
      </w:pPr>
      <w:r>
        <w:continuationSeparator/>
      </w:r>
    </w:p>
  </w:endnote>
  <w:endnote w:type="continuationNotice" w:id="1">
    <w:p w14:paraId="550D2DD5" w14:textId="77777777" w:rsidR="00EA5CAB" w:rsidRDefault="00EA5C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ira Sans">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Medium">
    <w:charset w:val="00"/>
    <w:family w:val="swiss"/>
    <w:pitch w:val="variable"/>
    <w:sig w:usb0="600002FF" w:usb1="00000001" w:usb2="00000000" w:usb3="00000000" w:csb0="0000019F" w:csb1="00000000"/>
  </w:font>
  <w:font w:name="Fira Sans Condensed Black">
    <w:charset w:val="00"/>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w:hAnsi="Poppins" w:cs="Poppins"/>
        <w:b/>
        <w:bCs/>
        <w:color w:val="00608F"/>
        <w:sz w:val="40"/>
        <w:szCs w:val="40"/>
      </w:rPr>
      <w:id w:val="-1506278189"/>
      <w:docPartObj>
        <w:docPartGallery w:val="Page Numbers (Bottom of Page)"/>
        <w:docPartUnique/>
      </w:docPartObj>
    </w:sdtPr>
    <w:sdtContent>
      <w:p w14:paraId="636749C6" w14:textId="77777777" w:rsidR="00A9626A" w:rsidRPr="00A9626A" w:rsidRDefault="00A9626A">
        <w:pPr>
          <w:pStyle w:val="Rodap"/>
          <w:jc w:val="right"/>
          <w:rPr>
            <w:rFonts w:ascii="Poppins" w:hAnsi="Poppins" w:cs="Poppins"/>
            <w:b/>
            <w:bCs/>
            <w:color w:val="00608F"/>
            <w:sz w:val="40"/>
            <w:szCs w:val="40"/>
          </w:rPr>
        </w:pPr>
        <w:r w:rsidRPr="00A9626A">
          <w:rPr>
            <w:rFonts w:ascii="Poppins" w:hAnsi="Poppins" w:cs="Poppins"/>
            <w:noProof/>
            <w:color w:val="00608F"/>
            <w:sz w:val="32"/>
            <w:szCs w:val="32"/>
          </w:rPr>
          <mc:AlternateContent>
            <mc:Choice Requires="wps">
              <w:drawing>
                <wp:anchor distT="0" distB="0" distL="114300" distR="114300" simplePos="0" relativeHeight="251658243" behindDoc="0" locked="0" layoutInCell="1" allowOverlap="1" wp14:anchorId="3A7D6A2F" wp14:editId="785F6FC0">
                  <wp:simplePos x="0" y="0"/>
                  <wp:positionH relativeFrom="margin">
                    <wp:posOffset>22860</wp:posOffset>
                  </wp:positionH>
                  <wp:positionV relativeFrom="paragraph">
                    <wp:posOffset>200623</wp:posOffset>
                  </wp:positionV>
                  <wp:extent cx="6121101"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121101" cy="0"/>
                          </a:xfrm>
                          <a:prstGeom prst="line">
                            <a:avLst/>
                          </a:prstGeom>
                          <a:ln w="19050">
                            <a:solidFill>
                              <a:srgbClr val="0060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5A2112" id="Conector reto 21"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pt,15.8pt" to="483.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" strokecolor="#00608f" strokeweight="1.5pt">
                  <v:stroke joinstyle="miter"/>
                  <w10:wrap anchorx="margin"/>
                </v:line>
              </w:pict>
            </mc:Fallback>
          </mc:AlternateContent>
        </w:r>
        <w:r w:rsidRPr="00A9626A">
          <w:rPr>
            <w:rFonts w:ascii="Poppins" w:hAnsi="Poppins" w:cs="Poppins"/>
            <w:b/>
            <w:bCs/>
            <w:color w:val="00608F"/>
            <w:sz w:val="40"/>
            <w:szCs w:val="40"/>
          </w:rPr>
          <w:fldChar w:fldCharType="begin"/>
        </w:r>
        <w:r w:rsidRPr="00A9626A">
          <w:rPr>
            <w:rFonts w:ascii="Poppins" w:hAnsi="Poppins" w:cs="Poppins"/>
            <w:b/>
            <w:bCs/>
            <w:color w:val="00608F"/>
            <w:sz w:val="40"/>
            <w:szCs w:val="40"/>
          </w:rPr>
          <w:instrText>PAGE   \* MERGEFORMAT</w:instrText>
        </w:r>
        <w:r w:rsidRPr="00A9626A">
          <w:rPr>
            <w:rFonts w:ascii="Poppins" w:hAnsi="Poppins" w:cs="Poppins"/>
            <w:b/>
            <w:bCs/>
            <w:color w:val="00608F"/>
            <w:sz w:val="40"/>
            <w:szCs w:val="40"/>
          </w:rPr>
          <w:fldChar w:fldCharType="separate"/>
        </w:r>
        <w:r w:rsidRPr="00A9626A">
          <w:rPr>
            <w:rFonts w:ascii="Poppins" w:hAnsi="Poppins" w:cs="Poppins"/>
            <w:b/>
            <w:bCs/>
            <w:color w:val="00608F"/>
            <w:sz w:val="40"/>
            <w:szCs w:val="40"/>
          </w:rPr>
          <w:t>2</w:t>
        </w:r>
        <w:r w:rsidRPr="00A9626A">
          <w:rPr>
            <w:rFonts w:ascii="Poppins" w:hAnsi="Poppins" w:cs="Poppins"/>
            <w:b/>
            <w:bCs/>
            <w:color w:val="00608F"/>
            <w:sz w:val="40"/>
            <w:szCs w:val="40"/>
          </w:rPr>
          <w:fldChar w:fldCharType="end"/>
        </w:r>
      </w:p>
    </w:sdtContent>
  </w:sdt>
  <w:p w14:paraId="0C860FA4" w14:textId="77777777" w:rsidR="00815B9B" w:rsidRPr="00290B1F" w:rsidRDefault="00815B9B" w:rsidP="00815B9B">
    <w:pPr>
      <w:pStyle w:val="Rodap"/>
      <w:ind w:left="0" w:firstLine="0"/>
      <w:jc w:val="center"/>
      <w:rPr>
        <w:sz w:val="16"/>
        <w:szCs w:val="16"/>
      </w:rPr>
    </w:pPr>
    <w:r w:rsidRPr="00290B1F">
      <w:rPr>
        <w:sz w:val="16"/>
        <w:szCs w:val="16"/>
      </w:rPr>
      <w:t>Coordenadoria de Gestão do Conhecimento Institucional – CGCI</w:t>
    </w:r>
  </w:p>
  <w:p w14:paraId="0E12D0D6" w14:textId="77777777" w:rsidR="00F05ECB" w:rsidRPr="00290B1F" w:rsidRDefault="00815B9B" w:rsidP="00815B9B">
    <w:pPr>
      <w:pStyle w:val="Rodap"/>
      <w:ind w:left="0" w:firstLine="0"/>
      <w:jc w:val="center"/>
      <w:rPr>
        <w:sz w:val="16"/>
        <w:szCs w:val="16"/>
      </w:rPr>
    </w:pPr>
    <w:r w:rsidRPr="00290B1F">
      <w:rPr>
        <w:sz w:val="16"/>
        <w:szCs w:val="16"/>
      </w:rPr>
      <w:t xml:space="preserve">Supervisão de </w:t>
    </w:r>
    <w:r w:rsidR="00290B1F" w:rsidRPr="00290B1F">
      <w:rPr>
        <w:sz w:val="16"/>
        <w:szCs w:val="16"/>
      </w:rPr>
      <w:t>Legislação e Jurisprudência</w:t>
    </w:r>
    <w:r w:rsidRPr="00290B1F">
      <w:rPr>
        <w:sz w:val="16"/>
        <w:szCs w:val="16"/>
      </w:rPr>
      <w:t xml:space="preserve"> - </w:t>
    </w:r>
    <w:r w:rsidR="00290B1F" w:rsidRPr="00290B1F">
      <w:rPr>
        <w:sz w:val="16"/>
        <w:szCs w:val="16"/>
      </w:rPr>
      <w:t>SLJ</w:t>
    </w:r>
    <w:r w:rsidRPr="00290B1F">
      <w:rPr>
        <w:sz w:val="16"/>
        <w:szCs w:val="16"/>
      </w:rPr>
      <w:t xml:space="preserve"> Telefone: (61) 3314-2226/2259 </w:t>
    </w:r>
    <w:r w:rsidR="00290B1F" w:rsidRPr="00290B1F">
      <w:rPr>
        <w:sz w:val="16"/>
        <w:szCs w:val="16"/>
      </w:rPr>
      <w:t>e-mail</w:t>
    </w:r>
    <w:r w:rsidRPr="00290B1F">
      <w:rPr>
        <w:sz w:val="16"/>
        <w:szCs w:val="16"/>
      </w:rPr>
      <w:t>: jurisprudencia@tc.df.gov.br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A7015" w14:textId="77777777" w:rsidR="00EA5CAB" w:rsidRDefault="00EA5CAB" w:rsidP="003A2282">
      <w:pPr>
        <w:spacing w:after="0" w:line="240" w:lineRule="auto"/>
      </w:pPr>
      <w:r>
        <w:separator/>
      </w:r>
    </w:p>
  </w:footnote>
  <w:footnote w:type="continuationSeparator" w:id="0">
    <w:p w14:paraId="7CEF5D29" w14:textId="77777777" w:rsidR="00EA5CAB" w:rsidRDefault="00EA5CAB" w:rsidP="003A2282">
      <w:pPr>
        <w:spacing w:after="0" w:line="240" w:lineRule="auto"/>
      </w:pPr>
      <w:r>
        <w:continuationSeparator/>
      </w:r>
    </w:p>
  </w:footnote>
  <w:footnote w:type="continuationNotice" w:id="1">
    <w:p w14:paraId="77B7EDE2" w14:textId="77777777" w:rsidR="00EA5CAB" w:rsidRDefault="00EA5C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8203" w14:textId="16DAB8CE" w:rsidR="00950041" w:rsidRPr="00246D06" w:rsidRDefault="00950041" w:rsidP="00950041">
    <w:pPr>
      <w:spacing w:after="0" w:line="259" w:lineRule="auto"/>
      <w:ind w:left="0" w:right="0" w:firstLine="0"/>
      <w:jc w:val="left"/>
      <w:rPr>
        <w:rFonts w:ascii="Fira Sans" w:hAnsi="Fira Sans"/>
        <w:color w:val="00608F"/>
        <w:sz w:val="40"/>
        <w:szCs w:val="40"/>
      </w:rPr>
    </w:pPr>
    <w:r w:rsidRPr="00246D06">
      <w:rPr>
        <w:rFonts w:ascii="Fira Sans" w:hAnsi="Fira Sans" w:cs="Poppins"/>
        <w:noProof/>
        <w:color w:val="F6A700"/>
        <w:sz w:val="40"/>
        <w:szCs w:val="40"/>
      </w:rPr>
      <w:drawing>
        <wp:anchor distT="0" distB="0" distL="114300" distR="114300" simplePos="0" relativeHeight="251658240" behindDoc="1" locked="0" layoutInCell="1" allowOverlap="1" wp14:anchorId="25BA67D3" wp14:editId="4692F2E6">
          <wp:simplePos x="0" y="0"/>
          <wp:positionH relativeFrom="margin">
            <wp:align>right</wp:align>
          </wp:positionH>
          <wp:positionV relativeFrom="page">
            <wp:posOffset>749625</wp:posOffset>
          </wp:positionV>
          <wp:extent cx="837565" cy="321310"/>
          <wp:effectExtent l="0" t="0" r="635" b="2540"/>
          <wp:wrapNone/>
          <wp:docPr id="10" name="Imagem 10"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7565" cy="321310"/>
                  </a:xfrm>
                  <a:prstGeom prst="rect">
                    <a:avLst/>
                  </a:prstGeom>
                </pic:spPr>
              </pic:pic>
            </a:graphicData>
          </a:graphic>
          <wp14:sizeRelH relativeFrom="margin">
            <wp14:pctWidth>0</wp14:pctWidth>
          </wp14:sizeRelH>
          <wp14:sizeRelV relativeFrom="margin">
            <wp14:pctHeight>0</wp14:pctHeight>
          </wp14:sizeRelV>
        </wp:anchor>
      </w:drawing>
    </w:r>
    <w:r w:rsidRPr="00246D06">
      <w:rPr>
        <w:rFonts w:ascii="Fira Sans" w:eastAsia="Poppins" w:hAnsi="Fira Sans" w:cs="Poppins"/>
        <w:b/>
        <w:color w:val="00608F"/>
        <w:sz w:val="40"/>
        <w:szCs w:val="40"/>
      </w:rPr>
      <w:t xml:space="preserve">Boletim </w:t>
    </w:r>
    <w:r w:rsidR="002D27CE" w:rsidRPr="00246D06">
      <w:rPr>
        <w:rFonts w:ascii="Fira Sans" w:eastAsia="Poppins" w:hAnsi="Fira Sans" w:cs="Poppins"/>
        <w:b/>
        <w:color w:val="00608F"/>
        <w:sz w:val="40"/>
        <w:szCs w:val="40"/>
      </w:rPr>
      <w:t>de Jurisprudência</w:t>
    </w:r>
  </w:p>
  <w:p w14:paraId="53DC8F65" w14:textId="068E0474" w:rsidR="00950041" w:rsidRPr="00246D06" w:rsidRDefault="00E90B3A" w:rsidP="71575D9D">
    <w:pPr>
      <w:spacing w:after="0" w:line="259" w:lineRule="auto"/>
      <w:ind w:left="0" w:right="0" w:firstLine="0"/>
      <w:jc w:val="left"/>
      <w:rPr>
        <w:rFonts w:ascii="Fira Sans" w:hAnsi="Fira Sans" w:cs="Poppins"/>
        <w:b/>
        <w:bCs/>
        <w:color w:val="00608F"/>
        <w:sz w:val="36"/>
        <w:szCs w:val="36"/>
        <w:highlight w:val="yellow"/>
      </w:rPr>
    </w:pPr>
    <w:r w:rsidRPr="00246D06">
      <w:rPr>
        <w:rFonts w:ascii="Fira Sans" w:hAnsi="Fira Sans" w:cs="Poppins"/>
        <w:noProof/>
        <w:color w:val="F6A700"/>
        <w:sz w:val="40"/>
        <w:szCs w:val="40"/>
      </w:rPr>
      <w:drawing>
        <wp:anchor distT="0" distB="0" distL="114300" distR="114300" simplePos="0" relativeHeight="251658241" behindDoc="1" locked="0" layoutInCell="1" allowOverlap="1" wp14:anchorId="2A0F0B85" wp14:editId="476FD251">
          <wp:simplePos x="0" y="0"/>
          <wp:positionH relativeFrom="column">
            <wp:posOffset>4475288</wp:posOffset>
          </wp:positionH>
          <wp:positionV relativeFrom="page">
            <wp:posOffset>818677</wp:posOffset>
          </wp:positionV>
          <wp:extent cx="1056640" cy="204470"/>
          <wp:effectExtent l="0" t="0" r="0" b="508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pic:cNvPicPr/>
                </pic:nvPicPr>
                <pic:blipFill>
                  <a:blip r:embed="rId2">
                    <a:extLst>
                      <a:ext uri="{28A0092B-C50C-407E-A947-70E740481C1C}">
                        <a14:useLocalDpi xmlns:a14="http://schemas.microsoft.com/office/drawing/2010/main" val="0"/>
                      </a:ext>
                    </a:extLst>
                  </a:blip>
                  <a:stretch>
                    <a:fillRect/>
                  </a:stretch>
                </pic:blipFill>
                <pic:spPr>
                  <a:xfrm>
                    <a:off x="0" y="0"/>
                    <a:ext cx="1056640" cy="204470"/>
                  </a:xfrm>
                  <a:prstGeom prst="rect">
                    <a:avLst/>
                  </a:prstGeom>
                </pic:spPr>
              </pic:pic>
            </a:graphicData>
          </a:graphic>
          <wp14:sizeRelH relativeFrom="margin">
            <wp14:pctWidth>0</wp14:pctWidth>
          </wp14:sizeRelH>
          <wp14:sizeRelV relativeFrom="margin">
            <wp14:pctHeight>0</wp14:pctHeight>
          </wp14:sizeRelV>
        </wp:anchor>
      </w:drawing>
    </w:r>
    <w:r w:rsidR="71575D9D" w:rsidRPr="00246D06">
      <w:rPr>
        <w:rFonts w:ascii="Fira Sans" w:hAnsi="Fira Sans" w:cs="Poppins"/>
        <w:b/>
        <w:bCs/>
        <w:color w:val="00608F"/>
        <w:sz w:val="36"/>
        <w:szCs w:val="36"/>
      </w:rPr>
      <w:t>Número 7/2026</w:t>
    </w:r>
  </w:p>
  <w:p w14:paraId="4F75FB85" w14:textId="77777777" w:rsidR="00D61B23" w:rsidRDefault="00D61B23">
    <w:pPr>
      <w:pStyle w:val="Cabealho"/>
    </w:pPr>
  </w:p>
  <w:p w14:paraId="7C3EF162" w14:textId="77777777" w:rsidR="00950041" w:rsidRDefault="00D61B23">
    <w:pPr>
      <w:pStyle w:val="Cabealho"/>
    </w:pPr>
    <w:r w:rsidRPr="00A9626A">
      <w:rPr>
        <w:rFonts w:ascii="Poppins" w:hAnsi="Poppins" w:cs="Poppins"/>
        <w:noProof/>
        <w:color w:val="00608F"/>
        <w:sz w:val="32"/>
        <w:szCs w:val="32"/>
      </w:rPr>
      <mc:AlternateContent>
        <mc:Choice Requires="wps">
          <w:drawing>
            <wp:anchor distT="0" distB="0" distL="114300" distR="114300" simplePos="0" relativeHeight="251658242" behindDoc="0" locked="0" layoutInCell="1" allowOverlap="1" wp14:anchorId="2505496E" wp14:editId="56DEC020">
              <wp:simplePos x="0" y="0"/>
              <wp:positionH relativeFrom="margin">
                <wp:posOffset>21590</wp:posOffset>
              </wp:positionH>
              <wp:positionV relativeFrom="paragraph">
                <wp:posOffset>20918</wp:posOffset>
              </wp:positionV>
              <wp:extent cx="6677025" cy="0"/>
              <wp:effectExtent l="0" t="0" r="0" b="0"/>
              <wp:wrapNone/>
              <wp:docPr id="1" name="Conector reto 1"/>
              <wp:cNvGraphicFramePr/>
              <a:graphic xmlns:a="http://schemas.openxmlformats.org/drawingml/2006/main">
                <a:graphicData uri="http://schemas.microsoft.com/office/word/2010/wordprocessingShape">
                  <wps:wsp>
                    <wps:cNvCnPr/>
                    <wps:spPr>
                      <a:xfrm>
                        <a:off x="0" y="0"/>
                        <a:ext cx="6677025" cy="0"/>
                      </a:xfrm>
                      <a:prstGeom prst="line">
                        <a:avLst/>
                      </a:prstGeom>
                      <a:ln w="19050">
                        <a:solidFill>
                          <a:srgbClr val="0060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632BC" id="Conector reto 1"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pt,1.65pt" to="527.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" strokecolor="#00608f"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2670"/>
    <w:multiLevelType w:val="hybridMultilevel"/>
    <w:tmpl w:val="588A436A"/>
    <w:lvl w:ilvl="0" w:tplc="FFFFFFFF">
      <w:start w:val="1"/>
      <w:numFmt w:val="decimal"/>
      <w:lvlText w:val="%1"/>
      <w:lvlJc w:val="left"/>
      <w:pPr>
        <w:ind w:left="720" w:hanging="360"/>
      </w:pPr>
      <w:rPr>
        <w:rFonts w:ascii="Fira Sans" w:hAnsi="Fira Sans" w:hint="default"/>
        <w:b/>
        <w:bCs/>
        <w:color w:val="CC3399"/>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6C7B97"/>
    <w:multiLevelType w:val="hybridMultilevel"/>
    <w:tmpl w:val="43D47A18"/>
    <w:lvl w:ilvl="0" w:tplc="5D145B84">
      <w:start w:val="1"/>
      <w:numFmt w:val="decimal"/>
      <w:lvlText w:val="%1"/>
      <w:lvlJc w:val="left"/>
      <w:pPr>
        <w:ind w:left="720" w:hanging="360"/>
      </w:pPr>
      <w:rPr>
        <w:rFonts w:ascii="Fira Sans" w:hAnsi="Fira Sans" w:hint="default"/>
        <w:b/>
        <w:bCs/>
        <w:color w:val="548A75"/>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CBC017D"/>
    <w:multiLevelType w:val="hybridMultilevel"/>
    <w:tmpl w:val="CA1C4776"/>
    <w:lvl w:ilvl="0" w:tplc="397E087C">
      <w:start w:val="1"/>
      <w:numFmt w:val="decimal"/>
      <w:lvlText w:val="%1"/>
      <w:lvlJc w:val="left"/>
      <w:pPr>
        <w:ind w:left="720" w:hanging="360"/>
      </w:pPr>
      <w:rPr>
        <w:rFonts w:ascii="Fira Sans" w:hAnsi="Fira Sans" w:hint="default"/>
        <w:b/>
        <w:i w:val="0"/>
        <w:color w:val="3F21AF"/>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3754FA"/>
    <w:multiLevelType w:val="hybridMultilevel"/>
    <w:tmpl w:val="9546284E"/>
    <w:lvl w:ilvl="0" w:tplc="FFFFFFFF">
      <w:start w:val="1"/>
      <w:numFmt w:val="decimal"/>
      <w:lvlText w:val="%1"/>
      <w:lvlJc w:val="left"/>
      <w:pPr>
        <w:ind w:left="720" w:hanging="360"/>
      </w:pPr>
      <w:rPr>
        <w:rFonts w:ascii="Fira Sans" w:hAnsi="Fira Sans" w:hint="default"/>
        <w:b/>
        <w:i w:val="0"/>
        <w:color w:val="3F21AF"/>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FA7C44"/>
    <w:multiLevelType w:val="hybridMultilevel"/>
    <w:tmpl w:val="BF1AD4B2"/>
    <w:lvl w:ilvl="0" w:tplc="FFFFFFFF">
      <w:start w:val="1"/>
      <w:numFmt w:val="decimal"/>
      <w:lvlText w:val="%1"/>
      <w:lvlJc w:val="left"/>
      <w:pPr>
        <w:ind w:left="720" w:hanging="360"/>
      </w:pPr>
      <w:rPr>
        <w:rFonts w:ascii="Fira Sans" w:hAnsi="Fira Sans" w:hint="default"/>
        <w:b/>
        <w:bCs/>
        <w:color w:val="CC3399"/>
        <w:sz w:val="3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2A06FA1"/>
    <w:multiLevelType w:val="hybridMultilevel"/>
    <w:tmpl w:val="05FE3290"/>
    <w:lvl w:ilvl="0" w:tplc="7E5AC66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6A9224A"/>
    <w:multiLevelType w:val="hybridMultilevel"/>
    <w:tmpl w:val="B7B8B72E"/>
    <w:lvl w:ilvl="0" w:tplc="00D66AEE">
      <w:start w:val="1"/>
      <w:numFmt w:val="decimal"/>
      <w:lvlText w:val="%1"/>
      <w:lvlJc w:val="left"/>
      <w:pPr>
        <w:ind w:left="1215" w:hanging="855"/>
      </w:pPr>
      <w:rPr>
        <w:rFonts w:ascii="Fira Sans" w:hAnsi="Fira Sans" w:cs="Poppins" w:hint="default"/>
        <w:b/>
        <w:color w:val="4699B5"/>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A587353"/>
    <w:multiLevelType w:val="hybridMultilevel"/>
    <w:tmpl w:val="3B74215A"/>
    <w:lvl w:ilvl="0" w:tplc="6A2C95C6">
      <w:start w:val="1"/>
      <w:numFmt w:val="decimal"/>
      <w:lvlText w:val="%1"/>
      <w:lvlJc w:val="left"/>
      <w:pPr>
        <w:ind w:left="1215" w:hanging="855"/>
      </w:pPr>
      <w:rPr>
        <w:rFonts w:ascii="Fira Sans" w:hAnsi="Fira Sans" w:cs="Poppins" w:hint="default"/>
        <w:b/>
        <w:color w:val="78A334"/>
        <w:sz w:val="3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E2A136F"/>
    <w:multiLevelType w:val="multilevel"/>
    <w:tmpl w:val="C7DA9CCA"/>
    <w:lvl w:ilvl="0">
      <w:start w:val="1"/>
      <w:numFmt w:val="decimal"/>
      <w:lvlText w:val="%1"/>
      <w:lvlJc w:val="left"/>
      <w:pPr>
        <w:ind w:left="851" w:hanging="567"/>
      </w:pPr>
      <w:rPr>
        <w:rFonts w:ascii="Fira Sans" w:hAnsi="Fira Sans" w:cs="Poppins" w:hint="default"/>
        <w:b/>
        <w:color w:val="ED7D31" w:themeColor="accent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C9401B8"/>
    <w:multiLevelType w:val="hybridMultilevel"/>
    <w:tmpl w:val="F03A69A8"/>
    <w:lvl w:ilvl="0" w:tplc="93ACC3B8">
      <w:start w:val="1"/>
      <w:numFmt w:val="decimal"/>
      <w:pStyle w:val="4Enunciado"/>
      <w:lvlText w:val="%1)"/>
      <w:lvlJc w:val="left"/>
      <w:pPr>
        <w:ind w:left="1211" w:hanging="360"/>
      </w:pPr>
      <w:rPr>
        <w:rFonts w:hint="default"/>
      </w:rPr>
    </w:lvl>
    <w:lvl w:ilvl="1" w:tplc="04160019" w:tentative="1">
      <w:start w:val="1"/>
      <w:numFmt w:val="lowerLetter"/>
      <w:lvlText w:val="%2."/>
      <w:lvlJc w:val="left"/>
      <w:pPr>
        <w:ind w:left="1441" w:hanging="360"/>
      </w:pPr>
    </w:lvl>
    <w:lvl w:ilvl="2" w:tplc="0416001B" w:tentative="1">
      <w:start w:val="1"/>
      <w:numFmt w:val="lowerRoman"/>
      <w:lvlText w:val="%3."/>
      <w:lvlJc w:val="right"/>
      <w:pPr>
        <w:ind w:left="2161" w:hanging="180"/>
      </w:pPr>
    </w:lvl>
    <w:lvl w:ilvl="3" w:tplc="0416000F" w:tentative="1">
      <w:start w:val="1"/>
      <w:numFmt w:val="decimal"/>
      <w:lvlText w:val="%4."/>
      <w:lvlJc w:val="left"/>
      <w:pPr>
        <w:ind w:left="2881" w:hanging="360"/>
      </w:pPr>
    </w:lvl>
    <w:lvl w:ilvl="4" w:tplc="04160019" w:tentative="1">
      <w:start w:val="1"/>
      <w:numFmt w:val="lowerLetter"/>
      <w:lvlText w:val="%5."/>
      <w:lvlJc w:val="left"/>
      <w:pPr>
        <w:ind w:left="3601" w:hanging="360"/>
      </w:pPr>
    </w:lvl>
    <w:lvl w:ilvl="5" w:tplc="0416001B" w:tentative="1">
      <w:start w:val="1"/>
      <w:numFmt w:val="lowerRoman"/>
      <w:lvlText w:val="%6."/>
      <w:lvlJc w:val="right"/>
      <w:pPr>
        <w:ind w:left="4321" w:hanging="180"/>
      </w:pPr>
    </w:lvl>
    <w:lvl w:ilvl="6" w:tplc="0416000F" w:tentative="1">
      <w:start w:val="1"/>
      <w:numFmt w:val="decimal"/>
      <w:lvlText w:val="%7."/>
      <w:lvlJc w:val="left"/>
      <w:pPr>
        <w:ind w:left="5041" w:hanging="360"/>
      </w:pPr>
    </w:lvl>
    <w:lvl w:ilvl="7" w:tplc="04160019" w:tentative="1">
      <w:start w:val="1"/>
      <w:numFmt w:val="lowerLetter"/>
      <w:lvlText w:val="%8."/>
      <w:lvlJc w:val="left"/>
      <w:pPr>
        <w:ind w:left="5761" w:hanging="360"/>
      </w:pPr>
    </w:lvl>
    <w:lvl w:ilvl="8" w:tplc="0416001B" w:tentative="1">
      <w:start w:val="1"/>
      <w:numFmt w:val="lowerRoman"/>
      <w:lvlText w:val="%9."/>
      <w:lvlJc w:val="right"/>
      <w:pPr>
        <w:ind w:left="6481" w:hanging="180"/>
      </w:pPr>
    </w:lvl>
  </w:abstractNum>
  <w:abstractNum w:abstractNumId="10" w15:restartNumberingAfterBreak="0">
    <w:nsid w:val="7FEB2C58"/>
    <w:multiLevelType w:val="multilevel"/>
    <w:tmpl w:val="CDB2A522"/>
    <w:lvl w:ilvl="0">
      <w:start w:val="1"/>
      <w:numFmt w:val="decimal"/>
      <w:lvlText w:val="%1"/>
      <w:lvlJc w:val="left"/>
      <w:pPr>
        <w:ind w:left="851" w:hanging="567"/>
      </w:pPr>
      <w:rPr>
        <w:rFonts w:ascii="Fira Sans" w:hAnsi="Fira Sans" w:cs="Poppins" w:hint="default"/>
        <w:b/>
        <w:color w:val="7030A0"/>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24641649">
    <w:abstractNumId w:val="10"/>
  </w:num>
  <w:num w:numId="2" w16cid:durableId="1579247463">
    <w:abstractNumId w:val="7"/>
  </w:num>
  <w:num w:numId="3" w16cid:durableId="1143153242">
    <w:abstractNumId w:val="6"/>
  </w:num>
  <w:num w:numId="4" w16cid:durableId="1892887112">
    <w:abstractNumId w:val="9"/>
  </w:num>
  <w:num w:numId="5" w16cid:durableId="759915025">
    <w:abstractNumId w:val="9"/>
    <w:lvlOverride w:ilvl="0">
      <w:startOverride w:val="1"/>
    </w:lvlOverride>
  </w:num>
  <w:num w:numId="6" w16cid:durableId="1565949234">
    <w:abstractNumId w:val="9"/>
    <w:lvlOverride w:ilvl="0">
      <w:startOverride w:val="1"/>
    </w:lvlOverride>
  </w:num>
  <w:num w:numId="7" w16cid:durableId="1041318756">
    <w:abstractNumId w:val="9"/>
    <w:lvlOverride w:ilvl="0">
      <w:startOverride w:val="1"/>
    </w:lvlOverride>
  </w:num>
  <w:num w:numId="8" w16cid:durableId="1714188074">
    <w:abstractNumId w:val="9"/>
    <w:lvlOverride w:ilvl="0">
      <w:startOverride w:val="1"/>
    </w:lvlOverride>
  </w:num>
  <w:num w:numId="9" w16cid:durableId="1457141463">
    <w:abstractNumId w:val="1"/>
  </w:num>
  <w:num w:numId="10" w16cid:durableId="1853300234">
    <w:abstractNumId w:val="2"/>
  </w:num>
  <w:num w:numId="11" w16cid:durableId="773020533">
    <w:abstractNumId w:val="9"/>
    <w:lvlOverride w:ilvl="0">
      <w:startOverride w:val="1"/>
    </w:lvlOverride>
  </w:num>
  <w:num w:numId="12" w16cid:durableId="1409619185">
    <w:abstractNumId w:val="3"/>
  </w:num>
  <w:num w:numId="13" w16cid:durableId="1926767830">
    <w:abstractNumId w:val="9"/>
    <w:lvlOverride w:ilvl="0">
      <w:startOverride w:val="1"/>
    </w:lvlOverride>
  </w:num>
  <w:num w:numId="14" w16cid:durableId="1829588005">
    <w:abstractNumId w:val="9"/>
    <w:lvlOverride w:ilvl="0">
      <w:startOverride w:val="1"/>
    </w:lvlOverride>
  </w:num>
  <w:num w:numId="15" w16cid:durableId="1028023916">
    <w:abstractNumId w:val="9"/>
    <w:lvlOverride w:ilvl="0">
      <w:startOverride w:val="1"/>
    </w:lvlOverride>
  </w:num>
  <w:num w:numId="16" w16cid:durableId="1330599475">
    <w:abstractNumId w:val="9"/>
    <w:lvlOverride w:ilvl="0">
      <w:startOverride w:val="1"/>
    </w:lvlOverride>
  </w:num>
  <w:num w:numId="17" w16cid:durableId="90974772">
    <w:abstractNumId w:val="9"/>
    <w:lvlOverride w:ilvl="0">
      <w:startOverride w:val="1"/>
    </w:lvlOverride>
  </w:num>
  <w:num w:numId="18" w16cid:durableId="1054544776">
    <w:abstractNumId w:val="9"/>
    <w:lvlOverride w:ilvl="0">
      <w:startOverride w:val="1"/>
    </w:lvlOverride>
  </w:num>
  <w:num w:numId="19" w16cid:durableId="472528820">
    <w:abstractNumId w:val="5"/>
  </w:num>
  <w:num w:numId="20" w16cid:durableId="1300763001">
    <w:abstractNumId w:val="8"/>
  </w:num>
  <w:num w:numId="21" w16cid:durableId="1590188074">
    <w:abstractNumId w:val="0"/>
  </w:num>
  <w:num w:numId="22" w16cid:durableId="2065180016">
    <w:abstractNumId w:val="9"/>
    <w:lvlOverride w:ilvl="0">
      <w:startOverride w:val="1"/>
    </w:lvlOverride>
  </w:num>
  <w:num w:numId="23" w16cid:durableId="1416249317">
    <w:abstractNumId w:val="9"/>
    <w:lvlOverride w:ilvl="0">
      <w:startOverride w:val="1"/>
    </w:lvlOverride>
  </w:num>
  <w:num w:numId="24" w16cid:durableId="1561207646">
    <w:abstractNumId w:val="9"/>
    <w:lvlOverride w:ilvl="0">
      <w:startOverride w:val="1"/>
    </w:lvlOverride>
  </w:num>
  <w:num w:numId="25" w16cid:durableId="1129586635">
    <w:abstractNumId w:val="9"/>
    <w:lvlOverride w:ilvl="0">
      <w:startOverride w:val="1"/>
    </w:lvlOverride>
  </w:num>
  <w:num w:numId="26" w16cid:durableId="575634190">
    <w:abstractNumId w:val="4"/>
  </w:num>
  <w:num w:numId="27" w16cid:durableId="665480785">
    <w:abstractNumId w:val="9"/>
    <w:lvlOverride w:ilvl="0">
      <w:startOverride w:val="1"/>
    </w:lvlOverride>
  </w:num>
  <w:num w:numId="28" w16cid:durableId="1250581857">
    <w:abstractNumId w:val="9"/>
    <w:lvlOverride w:ilvl="0">
      <w:startOverride w:val="1"/>
    </w:lvlOverride>
  </w:num>
  <w:num w:numId="29" w16cid:durableId="220943009">
    <w:abstractNumId w:val="9"/>
    <w:lvlOverride w:ilvl="0">
      <w:startOverride w:val="1"/>
    </w:lvlOverride>
  </w:num>
  <w:num w:numId="30" w16cid:durableId="1840388252">
    <w:abstractNumId w:val="9"/>
    <w:lvlOverride w:ilvl="0">
      <w:startOverride w:val="1"/>
    </w:lvlOverride>
  </w:num>
  <w:num w:numId="31" w16cid:durableId="975331485">
    <w:abstractNumId w:val="9"/>
    <w:lvlOverride w:ilvl="0">
      <w:startOverride w:val="1"/>
    </w:lvlOverride>
  </w:num>
  <w:num w:numId="32" w16cid:durableId="95563698">
    <w:abstractNumId w:val="9"/>
    <w:lvlOverride w:ilvl="0">
      <w:startOverride w:val="1"/>
    </w:lvlOverride>
  </w:num>
  <w:num w:numId="33" w16cid:durableId="1775787687">
    <w:abstractNumId w:val="9"/>
    <w:lvlOverride w:ilvl="0">
      <w:startOverride w:val="1"/>
    </w:lvlOverride>
  </w:num>
  <w:num w:numId="34" w16cid:durableId="1187020424">
    <w:abstractNumId w:val="9"/>
    <w:lvlOverride w:ilvl="0">
      <w:startOverride w:val="1"/>
    </w:lvlOverride>
  </w:num>
  <w:num w:numId="35" w16cid:durableId="638145537">
    <w:abstractNumId w:val="9"/>
    <w:lvlOverride w:ilvl="0">
      <w:startOverride w:val="1"/>
    </w:lvlOverride>
  </w:num>
  <w:num w:numId="36" w16cid:durableId="1771899767">
    <w:abstractNumId w:val="9"/>
    <w:lvlOverride w:ilvl="0">
      <w:startOverride w:val="1"/>
    </w:lvlOverride>
  </w:num>
  <w:num w:numId="37" w16cid:durableId="988288667">
    <w:abstractNumId w:val="9"/>
    <w:lvlOverride w:ilvl="0">
      <w:startOverride w:val="1"/>
    </w:lvlOverride>
  </w:num>
  <w:num w:numId="38" w16cid:durableId="2056199286">
    <w:abstractNumId w:val="9"/>
    <w:lvlOverride w:ilvl="0">
      <w:startOverride w:val="1"/>
    </w:lvlOverride>
  </w:num>
  <w:num w:numId="39" w16cid:durableId="1282765669">
    <w:abstractNumId w:val="9"/>
    <w:lvlOverride w:ilvl="0">
      <w:startOverride w:val="1"/>
    </w:lvlOverride>
  </w:num>
  <w:num w:numId="40" w16cid:durableId="1675299380">
    <w:abstractNumId w:val="9"/>
    <w:lvlOverride w:ilvl="0">
      <w:startOverride w:val="1"/>
    </w:lvlOverride>
  </w:num>
  <w:num w:numId="41" w16cid:durableId="949776973">
    <w:abstractNumId w:val="9"/>
    <w:lvlOverride w:ilvl="0">
      <w:startOverride w:val="1"/>
    </w:lvlOverride>
  </w:num>
  <w:num w:numId="42" w16cid:durableId="569317038">
    <w:abstractNumId w:val="9"/>
    <w:lvlOverride w:ilvl="0">
      <w:startOverride w:val="1"/>
    </w:lvlOverride>
  </w:num>
  <w:num w:numId="43" w16cid:durableId="1268191931">
    <w:abstractNumId w:val="9"/>
    <w:lvlOverride w:ilvl="0">
      <w:startOverride w:val="1"/>
    </w:lvlOverride>
  </w:num>
  <w:num w:numId="44" w16cid:durableId="928588581">
    <w:abstractNumId w:val="9"/>
    <w:lvlOverride w:ilvl="0">
      <w:startOverride w:val="1"/>
    </w:lvlOverride>
  </w:num>
  <w:num w:numId="45" w16cid:durableId="504594207">
    <w:abstractNumId w:val="9"/>
    <w:lvlOverride w:ilvl="0">
      <w:startOverride w:val="1"/>
    </w:lvlOverride>
  </w:num>
  <w:num w:numId="46" w16cid:durableId="1256016056">
    <w:abstractNumId w:val="9"/>
    <w:lvlOverride w:ilvl="0">
      <w:startOverride w:val="1"/>
    </w:lvlOverride>
  </w:num>
  <w:num w:numId="47" w16cid:durableId="1028217733">
    <w:abstractNumId w:val="9"/>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FDD"/>
    <w:rsid w:val="00000A9E"/>
    <w:rsid w:val="00001E84"/>
    <w:rsid w:val="000076EF"/>
    <w:rsid w:val="000123EB"/>
    <w:rsid w:val="00016722"/>
    <w:rsid w:val="00016BEC"/>
    <w:rsid w:val="0001741C"/>
    <w:rsid w:val="00017B4C"/>
    <w:rsid w:val="00021F36"/>
    <w:rsid w:val="0002312F"/>
    <w:rsid w:val="00023292"/>
    <w:rsid w:val="00026A11"/>
    <w:rsid w:val="0003202B"/>
    <w:rsid w:val="00032556"/>
    <w:rsid w:val="00032BEE"/>
    <w:rsid w:val="00033324"/>
    <w:rsid w:val="00036500"/>
    <w:rsid w:val="00036F28"/>
    <w:rsid w:val="00040571"/>
    <w:rsid w:val="000409F1"/>
    <w:rsid w:val="0004350D"/>
    <w:rsid w:val="00043A65"/>
    <w:rsid w:val="00045FE2"/>
    <w:rsid w:val="0004797D"/>
    <w:rsid w:val="0005045C"/>
    <w:rsid w:val="00052581"/>
    <w:rsid w:val="0006112D"/>
    <w:rsid w:val="00063E4E"/>
    <w:rsid w:val="00066318"/>
    <w:rsid w:val="00072120"/>
    <w:rsid w:val="00076D3A"/>
    <w:rsid w:val="000775FB"/>
    <w:rsid w:val="00081D81"/>
    <w:rsid w:val="000833A2"/>
    <w:rsid w:val="000846DC"/>
    <w:rsid w:val="000849FB"/>
    <w:rsid w:val="000864EB"/>
    <w:rsid w:val="00091423"/>
    <w:rsid w:val="0009174C"/>
    <w:rsid w:val="000934B6"/>
    <w:rsid w:val="00094427"/>
    <w:rsid w:val="00094511"/>
    <w:rsid w:val="00094B8E"/>
    <w:rsid w:val="00094ED4"/>
    <w:rsid w:val="00095C77"/>
    <w:rsid w:val="00097786"/>
    <w:rsid w:val="00097E97"/>
    <w:rsid w:val="000A5FBE"/>
    <w:rsid w:val="000A654C"/>
    <w:rsid w:val="000B390F"/>
    <w:rsid w:val="000B3A68"/>
    <w:rsid w:val="000C0D60"/>
    <w:rsid w:val="000C0E68"/>
    <w:rsid w:val="000C0FBC"/>
    <w:rsid w:val="000C376C"/>
    <w:rsid w:val="000C4C53"/>
    <w:rsid w:val="000C4E22"/>
    <w:rsid w:val="000C6BA0"/>
    <w:rsid w:val="000C7EB6"/>
    <w:rsid w:val="000D0277"/>
    <w:rsid w:val="000D042C"/>
    <w:rsid w:val="000D10BE"/>
    <w:rsid w:val="000D11A5"/>
    <w:rsid w:val="000D21BB"/>
    <w:rsid w:val="000D2DC7"/>
    <w:rsid w:val="000D3FDC"/>
    <w:rsid w:val="000D55CB"/>
    <w:rsid w:val="000D58CD"/>
    <w:rsid w:val="000E13A6"/>
    <w:rsid w:val="000E280F"/>
    <w:rsid w:val="000E3624"/>
    <w:rsid w:val="000E39F0"/>
    <w:rsid w:val="000E499F"/>
    <w:rsid w:val="000E53E9"/>
    <w:rsid w:val="000E59D1"/>
    <w:rsid w:val="000E712D"/>
    <w:rsid w:val="000E7761"/>
    <w:rsid w:val="000F0587"/>
    <w:rsid w:val="000F0809"/>
    <w:rsid w:val="000F1D14"/>
    <w:rsid w:val="000F294B"/>
    <w:rsid w:val="000F2FD5"/>
    <w:rsid w:val="000F338E"/>
    <w:rsid w:val="000F3CFF"/>
    <w:rsid w:val="000F7305"/>
    <w:rsid w:val="000F7599"/>
    <w:rsid w:val="00100F22"/>
    <w:rsid w:val="0010188F"/>
    <w:rsid w:val="001038C3"/>
    <w:rsid w:val="00103B27"/>
    <w:rsid w:val="001052AF"/>
    <w:rsid w:val="001106A0"/>
    <w:rsid w:val="001109F5"/>
    <w:rsid w:val="00111A50"/>
    <w:rsid w:val="0011327D"/>
    <w:rsid w:val="00114057"/>
    <w:rsid w:val="0011461F"/>
    <w:rsid w:val="00115E4F"/>
    <w:rsid w:val="00116AAA"/>
    <w:rsid w:val="001174D6"/>
    <w:rsid w:val="00121C48"/>
    <w:rsid w:val="00124BAA"/>
    <w:rsid w:val="00125D8D"/>
    <w:rsid w:val="001307A6"/>
    <w:rsid w:val="001314A0"/>
    <w:rsid w:val="0013155C"/>
    <w:rsid w:val="001328A0"/>
    <w:rsid w:val="0013366C"/>
    <w:rsid w:val="001351C3"/>
    <w:rsid w:val="0013637B"/>
    <w:rsid w:val="0013731A"/>
    <w:rsid w:val="00137FE1"/>
    <w:rsid w:val="00146D20"/>
    <w:rsid w:val="00150D6A"/>
    <w:rsid w:val="0015395F"/>
    <w:rsid w:val="001544C6"/>
    <w:rsid w:val="001547ED"/>
    <w:rsid w:val="00156F15"/>
    <w:rsid w:val="00157F3A"/>
    <w:rsid w:val="0016129E"/>
    <w:rsid w:val="00161B42"/>
    <w:rsid w:val="001643B4"/>
    <w:rsid w:val="00164CF1"/>
    <w:rsid w:val="00166A01"/>
    <w:rsid w:val="0016765F"/>
    <w:rsid w:val="00171DB6"/>
    <w:rsid w:val="00173ADF"/>
    <w:rsid w:val="00176897"/>
    <w:rsid w:val="001803E6"/>
    <w:rsid w:val="0018295E"/>
    <w:rsid w:val="00183D71"/>
    <w:rsid w:val="00186D35"/>
    <w:rsid w:val="0019225A"/>
    <w:rsid w:val="00194089"/>
    <w:rsid w:val="00194FA7"/>
    <w:rsid w:val="00195D16"/>
    <w:rsid w:val="00196CEB"/>
    <w:rsid w:val="001A34A9"/>
    <w:rsid w:val="001A6081"/>
    <w:rsid w:val="001A6E4B"/>
    <w:rsid w:val="001A70BE"/>
    <w:rsid w:val="001B05C2"/>
    <w:rsid w:val="001B2443"/>
    <w:rsid w:val="001B4F61"/>
    <w:rsid w:val="001B575F"/>
    <w:rsid w:val="001B6581"/>
    <w:rsid w:val="001C3A23"/>
    <w:rsid w:val="001C5138"/>
    <w:rsid w:val="001C5A6C"/>
    <w:rsid w:val="001C6925"/>
    <w:rsid w:val="001D0239"/>
    <w:rsid w:val="001D0621"/>
    <w:rsid w:val="001D363C"/>
    <w:rsid w:val="001D41FB"/>
    <w:rsid w:val="001E0159"/>
    <w:rsid w:val="001E0D1B"/>
    <w:rsid w:val="001E1335"/>
    <w:rsid w:val="001E37BC"/>
    <w:rsid w:val="001E48C2"/>
    <w:rsid w:val="001E6574"/>
    <w:rsid w:val="001E7024"/>
    <w:rsid w:val="001E75C1"/>
    <w:rsid w:val="001F074A"/>
    <w:rsid w:val="001F0773"/>
    <w:rsid w:val="001F0B5A"/>
    <w:rsid w:val="001F28B6"/>
    <w:rsid w:val="001F35E5"/>
    <w:rsid w:val="001F3CF5"/>
    <w:rsid w:val="001F79DE"/>
    <w:rsid w:val="00200528"/>
    <w:rsid w:val="00201BAD"/>
    <w:rsid w:val="00203CEF"/>
    <w:rsid w:val="002072AD"/>
    <w:rsid w:val="002077CE"/>
    <w:rsid w:val="002109DA"/>
    <w:rsid w:val="00214050"/>
    <w:rsid w:val="002147B3"/>
    <w:rsid w:val="00215CD1"/>
    <w:rsid w:val="0021726C"/>
    <w:rsid w:val="002176E4"/>
    <w:rsid w:val="00221EF6"/>
    <w:rsid w:val="00222118"/>
    <w:rsid w:val="0022295B"/>
    <w:rsid w:val="002229C9"/>
    <w:rsid w:val="002232DB"/>
    <w:rsid w:val="00223EDA"/>
    <w:rsid w:val="00225153"/>
    <w:rsid w:val="00227ED8"/>
    <w:rsid w:val="0023352D"/>
    <w:rsid w:val="002335AF"/>
    <w:rsid w:val="00237488"/>
    <w:rsid w:val="002378A7"/>
    <w:rsid w:val="00237B9D"/>
    <w:rsid w:val="002421AD"/>
    <w:rsid w:val="002434CC"/>
    <w:rsid w:val="002437CD"/>
    <w:rsid w:val="00243FAE"/>
    <w:rsid w:val="00244A98"/>
    <w:rsid w:val="00244EC5"/>
    <w:rsid w:val="00245C9B"/>
    <w:rsid w:val="00246BB8"/>
    <w:rsid w:val="00246D06"/>
    <w:rsid w:val="00250739"/>
    <w:rsid w:val="00251539"/>
    <w:rsid w:val="00253B8B"/>
    <w:rsid w:val="0025445F"/>
    <w:rsid w:val="00255B2B"/>
    <w:rsid w:val="00255DBD"/>
    <w:rsid w:val="00256CB1"/>
    <w:rsid w:val="002574D5"/>
    <w:rsid w:val="00257D0D"/>
    <w:rsid w:val="0026269A"/>
    <w:rsid w:val="002626F4"/>
    <w:rsid w:val="00266A5C"/>
    <w:rsid w:val="002716E6"/>
    <w:rsid w:val="00272F1E"/>
    <w:rsid w:val="002807B8"/>
    <w:rsid w:val="00282487"/>
    <w:rsid w:val="00282EB9"/>
    <w:rsid w:val="0028336B"/>
    <w:rsid w:val="00284C6D"/>
    <w:rsid w:val="00285541"/>
    <w:rsid w:val="00286275"/>
    <w:rsid w:val="00286D3E"/>
    <w:rsid w:val="00290375"/>
    <w:rsid w:val="00290B1F"/>
    <w:rsid w:val="002929C9"/>
    <w:rsid w:val="0029466F"/>
    <w:rsid w:val="002A013B"/>
    <w:rsid w:val="002A0A75"/>
    <w:rsid w:val="002A26B7"/>
    <w:rsid w:val="002A31B2"/>
    <w:rsid w:val="002A3F84"/>
    <w:rsid w:val="002A49DB"/>
    <w:rsid w:val="002A6D13"/>
    <w:rsid w:val="002B0925"/>
    <w:rsid w:val="002B21C4"/>
    <w:rsid w:val="002B3E93"/>
    <w:rsid w:val="002B4170"/>
    <w:rsid w:val="002B4D81"/>
    <w:rsid w:val="002B6CB9"/>
    <w:rsid w:val="002C0D2F"/>
    <w:rsid w:val="002C33F9"/>
    <w:rsid w:val="002C5191"/>
    <w:rsid w:val="002C60DE"/>
    <w:rsid w:val="002D0154"/>
    <w:rsid w:val="002D0846"/>
    <w:rsid w:val="002D088D"/>
    <w:rsid w:val="002D1DAE"/>
    <w:rsid w:val="002D27CE"/>
    <w:rsid w:val="002D58AE"/>
    <w:rsid w:val="002D6E39"/>
    <w:rsid w:val="002D6EF4"/>
    <w:rsid w:val="002D7400"/>
    <w:rsid w:val="002E3C04"/>
    <w:rsid w:val="002E4103"/>
    <w:rsid w:val="002E486E"/>
    <w:rsid w:val="002E68EF"/>
    <w:rsid w:val="002E71C8"/>
    <w:rsid w:val="002E76B4"/>
    <w:rsid w:val="002E7AD0"/>
    <w:rsid w:val="002F09A9"/>
    <w:rsid w:val="002F25C5"/>
    <w:rsid w:val="002F3D25"/>
    <w:rsid w:val="002F3E7F"/>
    <w:rsid w:val="00300140"/>
    <w:rsid w:val="00300AA7"/>
    <w:rsid w:val="00300ED3"/>
    <w:rsid w:val="003036E8"/>
    <w:rsid w:val="003055DE"/>
    <w:rsid w:val="00305D8E"/>
    <w:rsid w:val="0030665F"/>
    <w:rsid w:val="0030792C"/>
    <w:rsid w:val="003108C5"/>
    <w:rsid w:val="0031365E"/>
    <w:rsid w:val="00313F9C"/>
    <w:rsid w:val="00317D09"/>
    <w:rsid w:val="003215D2"/>
    <w:rsid w:val="0032191F"/>
    <w:rsid w:val="00321A09"/>
    <w:rsid w:val="003221F4"/>
    <w:rsid w:val="00326E24"/>
    <w:rsid w:val="003275D8"/>
    <w:rsid w:val="003309DE"/>
    <w:rsid w:val="003315F9"/>
    <w:rsid w:val="00331A90"/>
    <w:rsid w:val="00332DF2"/>
    <w:rsid w:val="00333DE5"/>
    <w:rsid w:val="00337FAE"/>
    <w:rsid w:val="00342559"/>
    <w:rsid w:val="003436CB"/>
    <w:rsid w:val="00344DF9"/>
    <w:rsid w:val="00345440"/>
    <w:rsid w:val="00347385"/>
    <w:rsid w:val="00350BA0"/>
    <w:rsid w:val="00350E5A"/>
    <w:rsid w:val="00351A0D"/>
    <w:rsid w:val="00351CB8"/>
    <w:rsid w:val="003567D4"/>
    <w:rsid w:val="00360162"/>
    <w:rsid w:val="00361B2D"/>
    <w:rsid w:val="0036260E"/>
    <w:rsid w:val="00362D1C"/>
    <w:rsid w:val="00363E6C"/>
    <w:rsid w:val="00366CCD"/>
    <w:rsid w:val="003710A6"/>
    <w:rsid w:val="00371C1A"/>
    <w:rsid w:val="003776D5"/>
    <w:rsid w:val="00382661"/>
    <w:rsid w:val="003838EA"/>
    <w:rsid w:val="00386B7A"/>
    <w:rsid w:val="003877CA"/>
    <w:rsid w:val="00387981"/>
    <w:rsid w:val="00387994"/>
    <w:rsid w:val="0039127B"/>
    <w:rsid w:val="003931C8"/>
    <w:rsid w:val="00393CC9"/>
    <w:rsid w:val="00397517"/>
    <w:rsid w:val="00397672"/>
    <w:rsid w:val="003A0C27"/>
    <w:rsid w:val="003A2282"/>
    <w:rsid w:val="003A4A87"/>
    <w:rsid w:val="003A4E05"/>
    <w:rsid w:val="003B2489"/>
    <w:rsid w:val="003B314A"/>
    <w:rsid w:val="003B3AAD"/>
    <w:rsid w:val="003B4195"/>
    <w:rsid w:val="003B7E15"/>
    <w:rsid w:val="003C0EC4"/>
    <w:rsid w:val="003C31B5"/>
    <w:rsid w:val="003C4F07"/>
    <w:rsid w:val="003C51B2"/>
    <w:rsid w:val="003C5AF0"/>
    <w:rsid w:val="003D0046"/>
    <w:rsid w:val="003D08D1"/>
    <w:rsid w:val="003D0C15"/>
    <w:rsid w:val="003D1D8F"/>
    <w:rsid w:val="003D20BA"/>
    <w:rsid w:val="003D38DB"/>
    <w:rsid w:val="003D3D1C"/>
    <w:rsid w:val="003D4E89"/>
    <w:rsid w:val="003D516C"/>
    <w:rsid w:val="003D54BD"/>
    <w:rsid w:val="003E0049"/>
    <w:rsid w:val="003E3959"/>
    <w:rsid w:val="003E5D0E"/>
    <w:rsid w:val="003E5D30"/>
    <w:rsid w:val="003E731B"/>
    <w:rsid w:val="003F1EDB"/>
    <w:rsid w:val="003F232D"/>
    <w:rsid w:val="003F3DEE"/>
    <w:rsid w:val="003F74DF"/>
    <w:rsid w:val="00400107"/>
    <w:rsid w:val="004019FF"/>
    <w:rsid w:val="00402759"/>
    <w:rsid w:val="004034DB"/>
    <w:rsid w:val="00404E0B"/>
    <w:rsid w:val="00404ED0"/>
    <w:rsid w:val="00405142"/>
    <w:rsid w:val="00407133"/>
    <w:rsid w:val="004115D9"/>
    <w:rsid w:val="004131BC"/>
    <w:rsid w:val="0041622F"/>
    <w:rsid w:val="0041655D"/>
    <w:rsid w:val="00417111"/>
    <w:rsid w:val="004177B4"/>
    <w:rsid w:val="00421E5D"/>
    <w:rsid w:val="00422B04"/>
    <w:rsid w:val="00423417"/>
    <w:rsid w:val="004246F9"/>
    <w:rsid w:val="00426E92"/>
    <w:rsid w:val="00431A70"/>
    <w:rsid w:val="004334A4"/>
    <w:rsid w:val="00433EBF"/>
    <w:rsid w:val="004347C4"/>
    <w:rsid w:val="0043549C"/>
    <w:rsid w:val="0043755A"/>
    <w:rsid w:val="00440910"/>
    <w:rsid w:val="00441791"/>
    <w:rsid w:val="004425F2"/>
    <w:rsid w:val="00443A91"/>
    <w:rsid w:val="00444295"/>
    <w:rsid w:val="004445D1"/>
    <w:rsid w:val="004471A8"/>
    <w:rsid w:val="00447AF1"/>
    <w:rsid w:val="0045066D"/>
    <w:rsid w:val="00452259"/>
    <w:rsid w:val="00453703"/>
    <w:rsid w:val="0045695B"/>
    <w:rsid w:val="0045747C"/>
    <w:rsid w:val="004619D8"/>
    <w:rsid w:val="00467EC9"/>
    <w:rsid w:val="004700DF"/>
    <w:rsid w:val="00475205"/>
    <w:rsid w:val="0048076E"/>
    <w:rsid w:val="004810CB"/>
    <w:rsid w:val="004817AB"/>
    <w:rsid w:val="00481CCD"/>
    <w:rsid w:val="004828A5"/>
    <w:rsid w:val="00482A63"/>
    <w:rsid w:val="00486E35"/>
    <w:rsid w:val="00493D60"/>
    <w:rsid w:val="004961D6"/>
    <w:rsid w:val="0049692B"/>
    <w:rsid w:val="004A2DF6"/>
    <w:rsid w:val="004A3ECE"/>
    <w:rsid w:val="004A43FE"/>
    <w:rsid w:val="004A4A16"/>
    <w:rsid w:val="004B5DC8"/>
    <w:rsid w:val="004B5EBD"/>
    <w:rsid w:val="004B7030"/>
    <w:rsid w:val="004C0479"/>
    <w:rsid w:val="004C0B3B"/>
    <w:rsid w:val="004C11BE"/>
    <w:rsid w:val="004C14CE"/>
    <w:rsid w:val="004C3902"/>
    <w:rsid w:val="004C58BD"/>
    <w:rsid w:val="004D3AE8"/>
    <w:rsid w:val="004E0E44"/>
    <w:rsid w:val="004E1A46"/>
    <w:rsid w:val="004E2A1F"/>
    <w:rsid w:val="004E371B"/>
    <w:rsid w:val="004E6C07"/>
    <w:rsid w:val="004E74D2"/>
    <w:rsid w:val="004F0EEF"/>
    <w:rsid w:val="004F1058"/>
    <w:rsid w:val="004F1B71"/>
    <w:rsid w:val="004F2134"/>
    <w:rsid w:val="004F40B9"/>
    <w:rsid w:val="004F4E2D"/>
    <w:rsid w:val="004F6C2C"/>
    <w:rsid w:val="004F74EA"/>
    <w:rsid w:val="00500D9E"/>
    <w:rsid w:val="00506C3B"/>
    <w:rsid w:val="00511F4E"/>
    <w:rsid w:val="00520BF8"/>
    <w:rsid w:val="00524B6D"/>
    <w:rsid w:val="005252DD"/>
    <w:rsid w:val="00527F79"/>
    <w:rsid w:val="0053003E"/>
    <w:rsid w:val="0053064D"/>
    <w:rsid w:val="005370DA"/>
    <w:rsid w:val="00537E96"/>
    <w:rsid w:val="005401ED"/>
    <w:rsid w:val="00544A13"/>
    <w:rsid w:val="00545314"/>
    <w:rsid w:val="0054621E"/>
    <w:rsid w:val="005473C5"/>
    <w:rsid w:val="00547CBC"/>
    <w:rsid w:val="00553206"/>
    <w:rsid w:val="005555C4"/>
    <w:rsid w:val="005559FB"/>
    <w:rsid w:val="005570DB"/>
    <w:rsid w:val="00560DA2"/>
    <w:rsid w:val="0056259F"/>
    <w:rsid w:val="00562797"/>
    <w:rsid w:val="00565A29"/>
    <w:rsid w:val="00566197"/>
    <w:rsid w:val="00566607"/>
    <w:rsid w:val="0056755E"/>
    <w:rsid w:val="00573C80"/>
    <w:rsid w:val="00574012"/>
    <w:rsid w:val="00574707"/>
    <w:rsid w:val="0057586F"/>
    <w:rsid w:val="00575976"/>
    <w:rsid w:val="0057657E"/>
    <w:rsid w:val="00585C39"/>
    <w:rsid w:val="00585F2B"/>
    <w:rsid w:val="00587606"/>
    <w:rsid w:val="00590A36"/>
    <w:rsid w:val="00590E1B"/>
    <w:rsid w:val="00591429"/>
    <w:rsid w:val="005926D3"/>
    <w:rsid w:val="0059298D"/>
    <w:rsid w:val="00592CE5"/>
    <w:rsid w:val="00593804"/>
    <w:rsid w:val="0059523F"/>
    <w:rsid w:val="00595A31"/>
    <w:rsid w:val="00596CA6"/>
    <w:rsid w:val="00597DAB"/>
    <w:rsid w:val="005A792F"/>
    <w:rsid w:val="005B2675"/>
    <w:rsid w:val="005B288E"/>
    <w:rsid w:val="005B61F7"/>
    <w:rsid w:val="005B6335"/>
    <w:rsid w:val="005B686B"/>
    <w:rsid w:val="005B7D57"/>
    <w:rsid w:val="005C1263"/>
    <w:rsid w:val="005C38BA"/>
    <w:rsid w:val="005C4A32"/>
    <w:rsid w:val="005C4BD9"/>
    <w:rsid w:val="005C61EB"/>
    <w:rsid w:val="005C7E8E"/>
    <w:rsid w:val="005D486C"/>
    <w:rsid w:val="005D6C27"/>
    <w:rsid w:val="005D6D06"/>
    <w:rsid w:val="005D71DA"/>
    <w:rsid w:val="005D774A"/>
    <w:rsid w:val="005E13F4"/>
    <w:rsid w:val="005E20B0"/>
    <w:rsid w:val="005E2C3B"/>
    <w:rsid w:val="005E46E9"/>
    <w:rsid w:val="005E5955"/>
    <w:rsid w:val="005F1623"/>
    <w:rsid w:val="005F21D3"/>
    <w:rsid w:val="00600489"/>
    <w:rsid w:val="006014D4"/>
    <w:rsid w:val="006015BD"/>
    <w:rsid w:val="0060331C"/>
    <w:rsid w:val="00603ACC"/>
    <w:rsid w:val="00604C55"/>
    <w:rsid w:val="00605F1C"/>
    <w:rsid w:val="00606214"/>
    <w:rsid w:val="006119B5"/>
    <w:rsid w:val="00611F70"/>
    <w:rsid w:val="00612834"/>
    <w:rsid w:val="006147EF"/>
    <w:rsid w:val="0061496B"/>
    <w:rsid w:val="00616315"/>
    <w:rsid w:val="00621D10"/>
    <w:rsid w:val="00622458"/>
    <w:rsid w:val="00622DEA"/>
    <w:rsid w:val="0062368D"/>
    <w:rsid w:val="00624355"/>
    <w:rsid w:val="00626914"/>
    <w:rsid w:val="00626C76"/>
    <w:rsid w:val="00630DD6"/>
    <w:rsid w:val="006326FF"/>
    <w:rsid w:val="006332A5"/>
    <w:rsid w:val="0063507B"/>
    <w:rsid w:val="00635D65"/>
    <w:rsid w:val="00635F99"/>
    <w:rsid w:val="00637B7D"/>
    <w:rsid w:val="00640227"/>
    <w:rsid w:val="0064098D"/>
    <w:rsid w:val="00643B2C"/>
    <w:rsid w:val="00646D82"/>
    <w:rsid w:val="006542CB"/>
    <w:rsid w:val="00654A54"/>
    <w:rsid w:val="00656A73"/>
    <w:rsid w:val="00657751"/>
    <w:rsid w:val="006606AB"/>
    <w:rsid w:val="00662A4F"/>
    <w:rsid w:val="00663D17"/>
    <w:rsid w:val="00663F21"/>
    <w:rsid w:val="00667484"/>
    <w:rsid w:val="00667F5C"/>
    <w:rsid w:val="00671311"/>
    <w:rsid w:val="00673208"/>
    <w:rsid w:val="00674341"/>
    <w:rsid w:val="00675682"/>
    <w:rsid w:val="0067740B"/>
    <w:rsid w:val="006803A8"/>
    <w:rsid w:val="0068499C"/>
    <w:rsid w:val="0068736E"/>
    <w:rsid w:val="00690064"/>
    <w:rsid w:val="006912A3"/>
    <w:rsid w:val="00691907"/>
    <w:rsid w:val="00691A14"/>
    <w:rsid w:val="0069221E"/>
    <w:rsid w:val="00692682"/>
    <w:rsid w:val="00692ABC"/>
    <w:rsid w:val="00693AE0"/>
    <w:rsid w:val="00694826"/>
    <w:rsid w:val="00696EC8"/>
    <w:rsid w:val="006A2081"/>
    <w:rsid w:val="006A44FE"/>
    <w:rsid w:val="006A4618"/>
    <w:rsid w:val="006A4CEA"/>
    <w:rsid w:val="006A4FE1"/>
    <w:rsid w:val="006A5C12"/>
    <w:rsid w:val="006A74EF"/>
    <w:rsid w:val="006B01DE"/>
    <w:rsid w:val="006B09B5"/>
    <w:rsid w:val="006B2D24"/>
    <w:rsid w:val="006B55B6"/>
    <w:rsid w:val="006B616D"/>
    <w:rsid w:val="006B6BD3"/>
    <w:rsid w:val="006B71AF"/>
    <w:rsid w:val="006B7984"/>
    <w:rsid w:val="006B7BEB"/>
    <w:rsid w:val="006C1492"/>
    <w:rsid w:val="006C1D02"/>
    <w:rsid w:val="006C200D"/>
    <w:rsid w:val="006C41E6"/>
    <w:rsid w:val="006C4623"/>
    <w:rsid w:val="006C4A72"/>
    <w:rsid w:val="006C6C56"/>
    <w:rsid w:val="006C6CF2"/>
    <w:rsid w:val="006D328F"/>
    <w:rsid w:val="006D3A9E"/>
    <w:rsid w:val="006D6557"/>
    <w:rsid w:val="006D6BC2"/>
    <w:rsid w:val="006D7114"/>
    <w:rsid w:val="006E0136"/>
    <w:rsid w:val="006E079A"/>
    <w:rsid w:val="006E1FDC"/>
    <w:rsid w:val="006E6287"/>
    <w:rsid w:val="006E6724"/>
    <w:rsid w:val="006E7246"/>
    <w:rsid w:val="006E7BF1"/>
    <w:rsid w:val="006F299A"/>
    <w:rsid w:val="006F3E7C"/>
    <w:rsid w:val="006F3EB6"/>
    <w:rsid w:val="006F73F9"/>
    <w:rsid w:val="006F7C84"/>
    <w:rsid w:val="00700AA1"/>
    <w:rsid w:val="00701A9A"/>
    <w:rsid w:val="00701C1D"/>
    <w:rsid w:val="007042E5"/>
    <w:rsid w:val="00711BDE"/>
    <w:rsid w:val="00712BF9"/>
    <w:rsid w:val="00713876"/>
    <w:rsid w:val="00715A8F"/>
    <w:rsid w:val="00715FC9"/>
    <w:rsid w:val="007222A4"/>
    <w:rsid w:val="00725F71"/>
    <w:rsid w:val="007267B8"/>
    <w:rsid w:val="007270F7"/>
    <w:rsid w:val="00727B52"/>
    <w:rsid w:val="00732BA9"/>
    <w:rsid w:val="00733C44"/>
    <w:rsid w:val="00736B49"/>
    <w:rsid w:val="00740B25"/>
    <w:rsid w:val="00741798"/>
    <w:rsid w:val="00743C42"/>
    <w:rsid w:val="007510B1"/>
    <w:rsid w:val="00751458"/>
    <w:rsid w:val="007518E6"/>
    <w:rsid w:val="00753E3C"/>
    <w:rsid w:val="007552FD"/>
    <w:rsid w:val="00756BC2"/>
    <w:rsid w:val="00757171"/>
    <w:rsid w:val="00757B5D"/>
    <w:rsid w:val="00761D93"/>
    <w:rsid w:val="007627C7"/>
    <w:rsid w:val="00763C83"/>
    <w:rsid w:val="007647E3"/>
    <w:rsid w:val="00764EEF"/>
    <w:rsid w:val="00765AAC"/>
    <w:rsid w:val="00767672"/>
    <w:rsid w:val="00770E9D"/>
    <w:rsid w:val="007717B7"/>
    <w:rsid w:val="00773298"/>
    <w:rsid w:val="00776735"/>
    <w:rsid w:val="00776D68"/>
    <w:rsid w:val="00777ECF"/>
    <w:rsid w:val="007802B7"/>
    <w:rsid w:val="007854A2"/>
    <w:rsid w:val="00785C08"/>
    <w:rsid w:val="00785D97"/>
    <w:rsid w:val="00786AE6"/>
    <w:rsid w:val="00787AC6"/>
    <w:rsid w:val="00791A95"/>
    <w:rsid w:val="00793188"/>
    <w:rsid w:val="00793286"/>
    <w:rsid w:val="007A21A5"/>
    <w:rsid w:val="007A5AA5"/>
    <w:rsid w:val="007A5DD4"/>
    <w:rsid w:val="007B0DA6"/>
    <w:rsid w:val="007C150C"/>
    <w:rsid w:val="007C29BD"/>
    <w:rsid w:val="007C546A"/>
    <w:rsid w:val="007C79AF"/>
    <w:rsid w:val="007D1208"/>
    <w:rsid w:val="007D3CC4"/>
    <w:rsid w:val="007D59EA"/>
    <w:rsid w:val="007D7555"/>
    <w:rsid w:val="007D768B"/>
    <w:rsid w:val="007E16AE"/>
    <w:rsid w:val="007E3C0E"/>
    <w:rsid w:val="007E3D5B"/>
    <w:rsid w:val="007E4D03"/>
    <w:rsid w:val="007E62CA"/>
    <w:rsid w:val="007E7E02"/>
    <w:rsid w:val="007F0559"/>
    <w:rsid w:val="007F1312"/>
    <w:rsid w:val="007F167A"/>
    <w:rsid w:val="007F1F2C"/>
    <w:rsid w:val="007F209E"/>
    <w:rsid w:val="007F32C5"/>
    <w:rsid w:val="007F4693"/>
    <w:rsid w:val="008009F9"/>
    <w:rsid w:val="00800B0D"/>
    <w:rsid w:val="0080358E"/>
    <w:rsid w:val="00804E22"/>
    <w:rsid w:val="008055B4"/>
    <w:rsid w:val="0080694E"/>
    <w:rsid w:val="00810EF7"/>
    <w:rsid w:val="00811180"/>
    <w:rsid w:val="0081149B"/>
    <w:rsid w:val="00812103"/>
    <w:rsid w:val="00812873"/>
    <w:rsid w:val="0081323B"/>
    <w:rsid w:val="008139C6"/>
    <w:rsid w:val="00813C3F"/>
    <w:rsid w:val="008157B5"/>
    <w:rsid w:val="00815B9B"/>
    <w:rsid w:val="00820723"/>
    <w:rsid w:val="00821890"/>
    <w:rsid w:val="00822A49"/>
    <w:rsid w:val="00822FA8"/>
    <w:rsid w:val="00823D2C"/>
    <w:rsid w:val="00824054"/>
    <w:rsid w:val="00824296"/>
    <w:rsid w:val="00826866"/>
    <w:rsid w:val="00826C1B"/>
    <w:rsid w:val="00827C41"/>
    <w:rsid w:val="008303E9"/>
    <w:rsid w:val="00830FA4"/>
    <w:rsid w:val="0083221D"/>
    <w:rsid w:val="008346AB"/>
    <w:rsid w:val="00834DA9"/>
    <w:rsid w:val="00837BF2"/>
    <w:rsid w:val="00846B7D"/>
    <w:rsid w:val="00847BBE"/>
    <w:rsid w:val="00850CF9"/>
    <w:rsid w:val="008513ED"/>
    <w:rsid w:val="00851939"/>
    <w:rsid w:val="00851B36"/>
    <w:rsid w:val="00852F1F"/>
    <w:rsid w:val="00857341"/>
    <w:rsid w:val="00862E3B"/>
    <w:rsid w:val="00864191"/>
    <w:rsid w:val="00871D2A"/>
    <w:rsid w:val="008729E8"/>
    <w:rsid w:val="0087312F"/>
    <w:rsid w:val="00873967"/>
    <w:rsid w:val="00873E66"/>
    <w:rsid w:val="0087460E"/>
    <w:rsid w:val="00877C29"/>
    <w:rsid w:val="008814E6"/>
    <w:rsid w:val="0088178A"/>
    <w:rsid w:val="00882A88"/>
    <w:rsid w:val="00882C12"/>
    <w:rsid w:val="008938C8"/>
    <w:rsid w:val="008938DA"/>
    <w:rsid w:val="008961F2"/>
    <w:rsid w:val="008962AE"/>
    <w:rsid w:val="00897DAB"/>
    <w:rsid w:val="008A1316"/>
    <w:rsid w:val="008A15BF"/>
    <w:rsid w:val="008A18D5"/>
    <w:rsid w:val="008A3982"/>
    <w:rsid w:val="008A4101"/>
    <w:rsid w:val="008B53D7"/>
    <w:rsid w:val="008C09BF"/>
    <w:rsid w:val="008C2842"/>
    <w:rsid w:val="008C2F3C"/>
    <w:rsid w:val="008C2F8F"/>
    <w:rsid w:val="008C68A2"/>
    <w:rsid w:val="008C71B2"/>
    <w:rsid w:val="008C74B9"/>
    <w:rsid w:val="008D1599"/>
    <w:rsid w:val="008D1A02"/>
    <w:rsid w:val="008D1B21"/>
    <w:rsid w:val="008D1BBD"/>
    <w:rsid w:val="008D2114"/>
    <w:rsid w:val="008D488E"/>
    <w:rsid w:val="008D59FE"/>
    <w:rsid w:val="008D5FDD"/>
    <w:rsid w:val="008D72C6"/>
    <w:rsid w:val="008F1117"/>
    <w:rsid w:val="008F2D40"/>
    <w:rsid w:val="008F4B19"/>
    <w:rsid w:val="008F4E99"/>
    <w:rsid w:val="00902418"/>
    <w:rsid w:val="009047A7"/>
    <w:rsid w:val="00905047"/>
    <w:rsid w:val="00905802"/>
    <w:rsid w:val="009058C5"/>
    <w:rsid w:val="00906544"/>
    <w:rsid w:val="00906F0E"/>
    <w:rsid w:val="009103A3"/>
    <w:rsid w:val="00911036"/>
    <w:rsid w:val="009118A3"/>
    <w:rsid w:val="00911C60"/>
    <w:rsid w:val="00914140"/>
    <w:rsid w:val="00915AD6"/>
    <w:rsid w:val="00916AF6"/>
    <w:rsid w:val="0092036F"/>
    <w:rsid w:val="00922A1F"/>
    <w:rsid w:val="00926AFC"/>
    <w:rsid w:val="00927628"/>
    <w:rsid w:val="00927632"/>
    <w:rsid w:val="00931AB1"/>
    <w:rsid w:val="009324F5"/>
    <w:rsid w:val="00933237"/>
    <w:rsid w:val="00935C37"/>
    <w:rsid w:val="00935F85"/>
    <w:rsid w:val="009376FD"/>
    <w:rsid w:val="00940E57"/>
    <w:rsid w:val="00941C49"/>
    <w:rsid w:val="0094336A"/>
    <w:rsid w:val="00943E02"/>
    <w:rsid w:val="00950041"/>
    <w:rsid w:val="00951CB6"/>
    <w:rsid w:val="00953ED0"/>
    <w:rsid w:val="009555F6"/>
    <w:rsid w:val="0095621B"/>
    <w:rsid w:val="00956792"/>
    <w:rsid w:val="00961C25"/>
    <w:rsid w:val="009628B2"/>
    <w:rsid w:val="00972A92"/>
    <w:rsid w:val="009745B4"/>
    <w:rsid w:val="009748F1"/>
    <w:rsid w:val="00974EF6"/>
    <w:rsid w:val="009809DA"/>
    <w:rsid w:val="00985918"/>
    <w:rsid w:val="00991ADA"/>
    <w:rsid w:val="00991C20"/>
    <w:rsid w:val="009924BB"/>
    <w:rsid w:val="00992D9F"/>
    <w:rsid w:val="009957DA"/>
    <w:rsid w:val="009969CD"/>
    <w:rsid w:val="00997476"/>
    <w:rsid w:val="009A0548"/>
    <w:rsid w:val="009A0E20"/>
    <w:rsid w:val="009A0EB1"/>
    <w:rsid w:val="009A1986"/>
    <w:rsid w:val="009A3007"/>
    <w:rsid w:val="009A5B42"/>
    <w:rsid w:val="009A665C"/>
    <w:rsid w:val="009A7843"/>
    <w:rsid w:val="009A7937"/>
    <w:rsid w:val="009B2C57"/>
    <w:rsid w:val="009B4F2A"/>
    <w:rsid w:val="009C0EB6"/>
    <w:rsid w:val="009C1D16"/>
    <w:rsid w:val="009C44E8"/>
    <w:rsid w:val="009C61FF"/>
    <w:rsid w:val="009C633C"/>
    <w:rsid w:val="009D27BC"/>
    <w:rsid w:val="009D4F9C"/>
    <w:rsid w:val="009E03AC"/>
    <w:rsid w:val="009E379A"/>
    <w:rsid w:val="009E4300"/>
    <w:rsid w:val="009E5067"/>
    <w:rsid w:val="009E6EE2"/>
    <w:rsid w:val="009E7DCA"/>
    <w:rsid w:val="009F131D"/>
    <w:rsid w:val="009F299F"/>
    <w:rsid w:val="009F2B98"/>
    <w:rsid w:val="009F32D7"/>
    <w:rsid w:val="009F3807"/>
    <w:rsid w:val="009F5BB4"/>
    <w:rsid w:val="009F5C96"/>
    <w:rsid w:val="009F618D"/>
    <w:rsid w:val="009F6975"/>
    <w:rsid w:val="00A02B53"/>
    <w:rsid w:val="00A046DE"/>
    <w:rsid w:val="00A04D67"/>
    <w:rsid w:val="00A052F5"/>
    <w:rsid w:val="00A105C4"/>
    <w:rsid w:val="00A12850"/>
    <w:rsid w:val="00A12B78"/>
    <w:rsid w:val="00A13035"/>
    <w:rsid w:val="00A1557E"/>
    <w:rsid w:val="00A17B0D"/>
    <w:rsid w:val="00A21FDB"/>
    <w:rsid w:val="00A22B62"/>
    <w:rsid w:val="00A23298"/>
    <w:rsid w:val="00A24818"/>
    <w:rsid w:val="00A25504"/>
    <w:rsid w:val="00A26608"/>
    <w:rsid w:val="00A3202D"/>
    <w:rsid w:val="00A364C2"/>
    <w:rsid w:val="00A37271"/>
    <w:rsid w:val="00A40527"/>
    <w:rsid w:val="00A417BA"/>
    <w:rsid w:val="00A421AA"/>
    <w:rsid w:val="00A45BC7"/>
    <w:rsid w:val="00A4695C"/>
    <w:rsid w:val="00A500FE"/>
    <w:rsid w:val="00A51627"/>
    <w:rsid w:val="00A51816"/>
    <w:rsid w:val="00A52204"/>
    <w:rsid w:val="00A52D63"/>
    <w:rsid w:val="00A57189"/>
    <w:rsid w:val="00A61DA9"/>
    <w:rsid w:val="00A62534"/>
    <w:rsid w:val="00A64ACC"/>
    <w:rsid w:val="00A657B1"/>
    <w:rsid w:val="00A72140"/>
    <w:rsid w:val="00A73190"/>
    <w:rsid w:val="00A74279"/>
    <w:rsid w:val="00A75530"/>
    <w:rsid w:val="00A75BC4"/>
    <w:rsid w:val="00A76659"/>
    <w:rsid w:val="00A76DB3"/>
    <w:rsid w:val="00A77D92"/>
    <w:rsid w:val="00A80C61"/>
    <w:rsid w:val="00A80FEF"/>
    <w:rsid w:val="00A81067"/>
    <w:rsid w:val="00A81352"/>
    <w:rsid w:val="00A82BB1"/>
    <w:rsid w:val="00A84087"/>
    <w:rsid w:val="00A874F0"/>
    <w:rsid w:val="00A90F45"/>
    <w:rsid w:val="00A9626A"/>
    <w:rsid w:val="00A97189"/>
    <w:rsid w:val="00AA24BA"/>
    <w:rsid w:val="00AA2C0D"/>
    <w:rsid w:val="00AA4C92"/>
    <w:rsid w:val="00AA58F1"/>
    <w:rsid w:val="00AA6316"/>
    <w:rsid w:val="00AB0E58"/>
    <w:rsid w:val="00AB2221"/>
    <w:rsid w:val="00AB45E9"/>
    <w:rsid w:val="00AB4947"/>
    <w:rsid w:val="00AB50EF"/>
    <w:rsid w:val="00AC0719"/>
    <w:rsid w:val="00AC19FB"/>
    <w:rsid w:val="00AC1D8A"/>
    <w:rsid w:val="00AC251E"/>
    <w:rsid w:val="00AD3026"/>
    <w:rsid w:val="00AD33A8"/>
    <w:rsid w:val="00AD3F89"/>
    <w:rsid w:val="00AD470C"/>
    <w:rsid w:val="00AE103B"/>
    <w:rsid w:val="00AE2BDD"/>
    <w:rsid w:val="00AE5670"/>
    <w:rsid w:val="00AE73AC"/>
    <w:rsid w:val="00AF19A4"/>
    <w:rsid w:val="00AF3EA2"/>
    <w:rsid w:val="00AF400A"/>
    <w:rsid w:val="00AF4F5A"/>
    <w:rsid w:val="00AF5066"/>
    <w:rsid w:val="00AF714D"/>
    <w:rsid w:val="00B02ABD"/>
    <w:rsid w:val="00B033F0"/>
    <w:rsid w:val="00B05ABC"/>
    <w:rsid w:val="00B07944"/>
    <w:rsid w:val="00B1072B"/>
    <w:rsid w:val="00B11671"/>
    <w:rsid w:val="00B117C5"/>
    <w:rsid w:val="00B124D5"/>
    <w:rsid w:val="00B13E46"/>
    <w:rsid w:val="00B21A77"/>
    <w:rsid w:val="00B223D7"/>
    <w:rsid w:val="00B2408F"/>
    <w:rsid w:val="00B32713"/>
    <w:rsid w:val="00B329E0"/>
    <w:rsid w:val="00B32F0A"/>
    <w:rsid w:val="00B32F6D"/>
    <w:rsid w:val="00B3722E"/>
    <w:rsid w:val="00B3791F"/>
    <w:rsid w:val="00B41F2B"/>
    <w:rsid w:val="00B42758"/>
    <w:rsid w:val="00B5120A"/>
    <w:rsid w:val="00B51450"/>
    <w:rsid w:val="00B534CC"/>
    <w:rsid w:val="00B540A7"/>
    <w:rsid w:val="00B57A71"/>
    <w:rsid w:val="00B61DA2"/>
    <w:rsid w:val="00B6385C"/>
    <w:rsid w:val="00B75E47"/>
    <w:rsid w:val="00B76BAA"/>
    <w:rsid w:val="00B77A3D"/>
    <w:rsid w:val="00B809EF"/>
    <w:rsid w:val="00B81E89"/>
    <w:rsid w:val="00B82115"/>
    <w:rsid w:val="00B85C43"/>
    <w:rsid w:val="00B86ACD"/>
    <w:rsid w:val="00B86EA1"/>
    <w:rsid w:val="00B91A22"/>
    <w:rsid w:val="00B93762"/>
    <w:rsid w:val="00B949C3"/>
    <w:rsid w:val="00B94A88"/>
    <w:rsid w:val="00B9531F"/>
    <w:rsid w:val="00BA1DC8"/>
    <w:rsid w:val="00BA5EC9"/>
    <w:rsid w:val="00BA7B25"/>
    <w:rsid w:val="00BB3497"/>
    <w:rsid w:val="00BB5BAF"/>
    <w:rsid w:val="00BB69D7"/>
    <w:rsid w:val="00BC074D"/>
    <w:rsid w:val="00BC10B8"/>
    <w:rsid w:val="00BC2417"/>
    <w:rsid w:val="00BC26D6"/>
    <w:rsid w:val="00BC29D2"/>
    <w:rsid w:val="00BC3072"/>
    <w:rsid w:val="00BC40CC"/>
    <w:rsid w:val="00BC431D"/>
    <w:rsid w:val="00BC464C"/>
    <w:rsid w:val="00BC5EA5"/>
    <w:rsid w:val="00BD05BC"/>
    <w:rsid w:val="00BD1261"/>
    <w:rsid w:val="00BD2A4C"/>
    <w:rsid w:val="00BD4B92"/>
    <w:rsid w:val="00BD628D"/>
    <w:rsid w:val="00BD6448"/>
    <w:rsid w:val="00BD78A6"/>
    <w:rsid w:val="00BE1680"/>
    <w:rsid w:val="00BE206E"/>
    <w:rsid w:val="00BE249A"/>
    <w:rsid w:val="00BE3FB7"/>
    <w:rsid w:val="00BE4332"/>
    <w:rsid w:val="00BE57F2"/>
    <w:rsid w:val="00BE60A8"/>
    <w:rsid w:val="00BE7D3B"/>
    <w:rsid w:val="00BF0697"/>
    <w:rsid w:val="00BF0DB1"/>
    <w:rsid w:val="00BF1156"/>
    <w:rsid w:val="00BF2059"/>
    <w:rsid w:val="00BF29A6"/>
    <w:rsid w:val="00BF34AB"/>
    <w:rsid w:val="00BF3A24"/>
    <w:rsid w:val="00BF5A24"/>
    <w:rsid w:val="00BF637A"/>
    <w:rsid w:val="00BF6C1C"/>
    <w:rsid w:val="00BF6C21"/>
    <w:rsid w:val="00C0137B"/>
    <w:rsid w:val="00C0211E"/>
    <w:rsid w:val="00C03BEF"/>
    <w:rsid w:val="00C057AE"/>
    <w:rsid w:val="00C06AF2"/>
    <w:rsid w:val="00C11080"/>
    <w:rsid w:val="00C12243"/>
    <w:rsid w:val="00C12EF3"/>
    <w:rsid w:val="00C20C35"/>
    <w:rsid w:val="00C21864"/>
    <w:rsid w:val="00C21A32"/>
    <w:rsid w:val="00C22191"/>
    <w:rsid w:val="00C234BE"/>
    <w:rsid w:val="00C26B43"/>
    <w:rsid w:val="00C276E4"/>
    <w:rsid w:val="00C32E0D"/>
    <w:rsid w:val="00C33C21"/>
    <w:rsid w:val="00C34B69"/>
    <w:rsid w:val="00C40736"/>
    <w:rsid w:val="00C40BB0"/>
    <w:rsid w:val="00C42071"/>
    <w:rsid w:val="00C46F90"/>
    <w:rsid w:val="00C50578"/>
    <w:rsid w:val="00C50DF5"/>
    <w:rsid w:val="00C51EBE"/>
    <w:rsid w:val="00C543AE"/>
    <w:rsid w:val="00C550A4"/>
    <w:rsid w:val="00C558EA"/>
    <w:rsid w:val="00C56EF6"/>
    <w:rsid w:val="00C57323"/>
    <w:rsid w:val="00C5752B"/>
    <w:rsid w:val="00C63F95"/>
    <w:rsid w:val="00C644EC"/>
    <w:rsid w:val="00C65B03"/>
    <w:rsid w:val="00C65B75"/>
    <w:rsid w:val="00C71FF6"/>
    <w:rsid w:val="00C75E2A"/>
    <w:rsid w:val="00C82766"/>
    <w:rsid w:val="00C854AF"/>
    <w:rsid w:val="00C878F4"/>
    <w:rsid w:val="00C9017C"/>
    <w:rsid w:val="00C9344A"/>
    <w:rsid w:val="00C978C5"/>
    <w:rsid w:val="00CA1FF4"/>
    <w:rsid w:val="00CA2974"/>
    <w:rsid w:val="00CA4A5C"/>
    <w:rsid w:val="00CA5F47"/>
    <w:rsid w:val="00CB05F5"/>
    <w:rsid w:val="00CB0B37"/>
    <w:rsid w:val="00CB0BE3"/>
    <w:rsid w:val="00CB24B3"/>
    <w:rsid w:val="00CB2B72"/>
    <w:rsid w:val="00CB4AF0"/>
    <w:rsid w:val="00CB5DBA"/>
    <w:rsid w:val="00CB64C9"/>
    <w:rsid w:val="00CB7B31"/>
    <w:rsid w:val="00CB7B7E"/>
    <w:rsid w:val="00CC1483"/>
    <w:rsid w:val="00CC34A9"/>
    <w:rsid w:val="00CC7D7E"/>
    <w:rsid w:val="00CD0325"/>
    <w:rsid w:val="00CD2822"/>
    <w:rsid w:val="00CD5A88"/>
    <w:rsid w:val="00CE0DFE"/>
    <w:rsid w:val="00CE10D1"/>
    <w:rsid w:val="00CE3D75"/>
    <w:rsid w:val="00CE4156"/>
    <w:rsid w:val="00CE4507"/>
    <w:rsid w:val="00CE68E7"/>
    <w:rsid w:val="00CF0261"/>
    <w:rsid w:val="00CF3E64"/>
    <w:rsid w:val="00CF4A06"/>
    <w:rsid w:val="00CF787A"/>
    <w:rsid w:val="00D02D03"/>
    <w:rsid w:val="00D04533"/>
    <w:rsid w:val="00D11F80"/>
    <w:rsid w:val="00D1240E"/>
    <w:rsid w:val="00D13AA3"/>
    <w:rsid w:val="00D144FA"/>
    <w:rsid w:val="00D16660"/>
    <w:rsid w:val="00D20587"/>
    <w:rsid w:val="00D228C2"/>
    <w:rsid w:val="00D30C12"/>
    <w:rsid w:val="00D30FCE"/>
    <w:rsid w:val="00D324B5"/>
    <w:rsid w:val="00D3283B"/>
    <w:rsid w:val="00D33BE3"/>
    <w:rsid w:val="00D34564"/>
    <w:rsid w:val="00D350A3"/>
    <w:rsid w:val="00D3682B"/>
    <w:rsid w:val="00D4314F"/>
    <w:rsid w:val="00D43DA2"/>
    <w:rsid w:val="00D47C28"/>
    <w:rsid w:val="00D47E2D"/>
    <w:rsid w:val="00D50350"/>
    <w:rsid w:val="00D52B23"/>
    <w:rsid w:val="00D53EF7"/>
    <w:rsid w:val="00D57AF2"/>
    <w:rsid w:val="00D57C12"/>
    <w:rsid w:val="00D61B23"/>
    <w:rsid w:val="00D6497F"/>
    <w:rsid w:val="00D65201"/>
    <w:rsid w:val="00D67AAF"/>
    <w:rsid w:val="00D7167B"/>
    <w:rsid w:val="00D72880"/>
    <w:rsid w:val="00D73961"/>
    <w:rsid w:val="00D760CF"/>
    <w:rsid w:val="00D764B4"/>
    <w:rsid w:val="00D808FE"/>
    <w:rsid w:val="00D80D44"/>
    <w:rsid w:val="00D84BD9"/>
    <w:rsid w:val="00D85D55"/>
    <w:rsid w:val="00D8702A"/>
    <w:rsid w:val="00D87FEB"/>
    <w:rsid w:val="00D90949"/>
    <w:rsid w:val="00D92081"/>
    <w:rsid w:val="00D93865"/>
    <w:rsid w:val="00D95B7B"/>
    <w:rsid w:val="00D96E71"/>
    <w:rsid w:val="00DA0E4D"/>
    <w:rsid w:val="00DA1031"/>
    <w:rsid w:val="00DA626E"/>
    <w:rsid w:val="00DB0424"/>
    <w:rsid w:val="00DB1F5D"/>
    <w:rsid w:val="00DB31A2"/>
    <w:rsid w:val="00DB3315"/>
    <w:rsid w:val="00DB472D"/>
    <w:rsid w:val="00DC052F"/>
    <w:rsid w:val="00DC07C3"/>
    <w:rsid w:val="00DC2455"/>
    <w:rsid w:val="00DC330B"/>
    <w:rsid w:val="00DC41A7"/>
    <w:rsid w:val="00DC4C97"/>
    <w:rsid w:val="00DC5DC2"/>
    <w:rsid w:val="00DC6251"/>
    <w:rsid w:val="00DC6DFA"/>
    <w:rsid w:val="00DC7CEE"/>
    <w:rsid w:val="00DD0737"/>
    <w:rsid w:val="00DD0F65"/>
    <w:rsid w:val="00DD25D9"/>
    <w:rsid w:val="00DD27F3"/>
    <w:rsid w:val="00DD421E"/>
    <w:rsid w:val="00DD61E1"/>
    <w:rsid w:val="00DE0000"/>
    <w:rsid w:val="00DE223D"/>
    <w:rsid w:val="00DE235A"/>
    <w:rsid w:val="00DE24B0"/>
    <w:rsid w:val="00DE4E62"/>
    <w:rsid w:val="00DE5BCA"/>
    <w:rsid w:val="00DE643A"/>
    <w:rsid w:val="00DF12EC"/>
    <w:rsid w:val="00DF3B19"/>
    <w:rsid w:val="00DF5378"/>
    <w:rsid w:val="00DF6ADD"/>
    <w:rsid w:val="00DF758F"/>
    <w:rsid w:val="00E0257C"/>
    <w:rsid w:val="00E02BAE"/>
    <w:rsid w:val="00E03E53"/>
    <w:rsid w:val="00E0490E"/>
    <w:rsid w:val="00E05F22"/>
    <w:rsid w:val="00E11FDD"/>
    <w:rsid w:val="00E15D95"/>
    <w:rsid w:val="00E161FA"/>
    <w:rsid w:val="00E16A19"/>
    <w:rsid w:val="00E22A4B"/>
    <w:rsid w:val="00E2560C"/>
    <w:rsid w:val="00E25C77"/>
    <w:rsid w:val="00E315A5"/>
    <w:rsid w:val="00E3461B"/>
    <w:rsid w:val="00E3649E"/>
    <w:rsid w:val="00E40280"/>
    <w:rsid w:val="00E403AE"/>
    <w:rsid w:val="00E40BE1"/>
    <w:rsid w:val="00E418D4"/>
    <w:rsid w:val="00E41D42"/>
    <w:rsid w:val="00E42C85"/>
    <w:rsid w:val="00E46EDE"/>
    <w:rsid w:val="00E51740"/>
    <w:rsid w:val="00E51D2F"/>
    <w:rsid w:val="00E5606B"/>
    <w:rsid w:val="00E60C41"/>
    <w:rsid w:val="00E64893"/>
    <w:rsid w:val="00E655E5"/>
    <w:rsid w:val="00E677D9"/>
    <w:rsid w:val="00E6798D"/>
    <w:rsid w:val="00E717EF"/>
    <w:rsid w:val="00E7233D"/>
    <w:rsid w:val="00E7291E"/>
    <w:rsid w:val="00E73CAB"/>
    <w:rsid w:val="00E74AF2"/>
    <w:rsid w:val="00E758D7"/>
    <w:rsid w:val="00E75B39"/>
    <w:rsid w:val="00E75FF6"/>
    <w:rsid w:val="00E76C98"/>
    <w:rsid w:val="00E771E2"/>
    <w:rsid w:val="00E80E30"/>
    <w:rsid w:val="00E816B1"/>
    <w:rsid w:val="00E83C86"/>
    <w:rsid w:val="00E84D0E"/>
    <w:rsid w:val="00E90B3A"/>
    <w:rsid w:val="00E93F42"/>
    <w:rsid w:val="00E958CF"/>
    <w:rsid w:val="00E97EC2"/>
    <w:rsid w:val="00EA1EF2"/>
    <w:rsid w:val="00EA4DFB"/>
    <w:rsid w:val="00EA5677"/>
    <w:rsid w:val="00EA5894"/>
    <w:rsid w:val="00EA5CAB"/>
    <w:rsid w:val="00EA71A0"/>
    <w:rsid w:val="00EB11F1"/>
    <w:rsid w:val="00EB12B2"/>
    <w:rsid w:val="00EB29B1"/>
    <w:rsid w:val="00EB3004"/>
    <w:rsid w:val="00EB4CBD"/>
    <w:rsid w:val="00EB7C8D"/>
    <w:rsid w:val="00EC1BBA"/>
    <w:rsid w:val="00EC234E"/>
    <w:rsid w:val="00EC3ED5"/>
    <w:rsid w:val="00EC6D00"/>
    <w:rsid w:val="00EC7637"/>
    <w:rsid w:val="00ED0A99"/>
    <w:rsid w:val="00ED12DB"/>
    <w:rsid w:val="00ED1953"/>
    <w:rsid w:val="00ED4793"/>
    <w:rsid w:val="00ED5268"/>
    <w:rsid w:val="00ED58D5"/>
    <w:rsid w:val="00EE265C"/>
    <w:rsid w:val="00EE4E11"/>
    <w:rsid w:val="00EE5EF5"/>
    <w:rsid w:val="00EE5FA1"/>
    <w:rsid w:val="00EE6897"/>
    <w:rsid w:val="00EF41FB"/>
    <w:rsid w:val="00EF69EF"/>
    <w:rsid w:val="00F02EB0"/>
    <w:rsid w:val="00F0391A"/>
    <w:rsid w:val="00F04866"/>
    <w:rsid w:val="00F05ECB"/>
    <w:rsid w:val="00F06354"/>
    <w:rsid w:val="00F07BD6"/>
    <w:rsid w:val="00F125EA"/>
    <w:rsid w:val="00F13BA6"/>
    <w:rsid w:val="00F16E70"/>
    <w:rsid w:val="00F2103D"/>
    <w:rsid w:val="00F2184D"/>
    <w:rsid w:val="00F21E48"/>
    <w:rsid w:val="00F2260D"/>
    <w:rsid w:val="00F22FCD"/>
    <w:rsid w:val="00F25204"/>
    <w:rsid w:val="00F30789"/>
    <w:rsid w:val="00F34C3A"/>
    <w:rsid w:val="00F36171"/>
    <w:rsid w:val="00F37BAE"/>
    <w:rsid w:val="00F4461D"/>
    <w:rsid w:val="00F447D3"/>
    <w:rsid w:val="00F44D17"/>
    <w:rsid w:val="00F44FF1"/>
    <w:rsid w:val="00F46CB3"/>
    <w:rsid w:val="00F470F1"/>
    <w:rsid w:val="00F50343"/>
    <w:rsid w:val="00F52F54"/>
    <w:rsid w:val="00F56333"/>
    <w:rsid w:val="00F563BA"/>
    <w:rsid w:val="00F5764A"/>
    <w:rsid w:val="00F617BE"/>
    <w:rsid w:val="00F63653"/>
    <w:rsid w:val="00F6720A"/>
    <w:rsid w:val="00F70DD8"/>
    <w:rsid w:val="00F74197"/>
    <w:rsid w:val="00F7524B"/>
    <w:rsid w:val="00F77ED7"/>
    <w:rsid w:val="00F8001E"/>
    <w:rsid w:val="00F815BE"/>
    <w:rsid w:val="00F81E21"/>
    <w:rsid w:val="00F82AA9"/>
    <w:rsid w:val="00F8302C"/>
    <w:rsid w:val="00F83A75"/>
    <w:rsid w:val="00F9193B"/>
    <w:rsid w:val="00F93E95"/>
    <w:rsid w:val="00F94B8B"/>
    <w:rsid w:val="00F974CD"/>
    <w:rsid w:val="00FA05E8"/>
    <w:rsid w:val="00FA0C0D"/>
    <w:rsid w:val="00FA0C17"/>
    <w:rsid w:val="00FA21E5"/>
    <w:rsid w:val="00FA2C98"/>
    <w:rsid w:val="00FA69E6"/>
    <w:rsid w:val="00FA6B37"/>
    <w:rsid w:val="00FA6F8B"/>
    <w:rsid w:val="00FB214D"/>
    <w:rsid w:val="00FB3906"/>
    <w:rsid w:val="00FC2C47"/>
    <w:rsid w:val="00FC43EB"/>
    <w:rsid w:val="00FC47F9"/>
    <w:rsid w:val="00FD08C7"/>
    <w:rsid w:val="00FD1246"/>
    <w:rsid w:val="00FD1B8A"/>
    <w:rsid w:val="00FD2A2D"/>
    <w:rsid w:val="00FD323B"/>
    <w:rsid w:val="00FD3FBD"/>
    <w:rsid w:val="00FD4A17"/>
    <w:rsid w:val="00FD6F20"/>
    <w:rsid w:val="00FD7AAE"/>
    <w:rsid w:val="00FE0031"/>
    <w:rsid w:val="00FE1D9B"/>
    <w:rsid w:val="00FE3257"/>
    <w:rsid w:val="00FE554E"/>
    <w:rsid w:val="00FE6FAC"/>
    <w:rsid w:val="00FE71BB"/>
    <w:rsid w:val="00FF2A27"/>
    <w:rsid w:val="00FF3550"/>
    <w:rsid w:val="00FF408D"/>
    <w:rsid w:val="00FF57F0"/>
    <w:rsid w:val="00FF7452"/>
    <w:rsid w:val="00FF7654"/>
    <w:rsid w:val="01317FDB"/>
    <w:rsid w:val="01A01E38"/>
    <w:rsid w:val="01A78AEB"/>
    <w:rsid w:val="0246698A"/>
    <w:rsid w:val="02EBBB31"/>
    <w:rsid w:val="02FF9B57"/>
    <w:rsid w:val="0311CAC2"/>
    <w:rsid w:val="034D7E35"/>
    <w:rsid w:val="03718037"/>
    <w:rsid w:val="03D25373"/>
    <w:rsid w:val="040E5875"/>
    <w:rsid w:val="04775252"/>
    <w:rsid w:val="0481EA23"/>
    <w:rsid w:val="04DA6006"/>
    <w:rsid w:val="053BF5DD"/>
    <w:rsid w:val="0541DB83"/>
    <w:rsid w:val="05618FB5"/>
    <w:rsid w:val="057D9D23"/>
    <w:rsid w:val="05E61419"/>
    <w:rsid w:val="06215B5E"/>
    <w:rsid w:val="0634CEC6"/>
    <w:rsid w:val="0647A995"/>
    <w:rsid w:val="066BC4DD"/>
    <w:rsid w:val="06DB1D7B"/>
    <w:rsid w:val="06E953B6"/>
    <w:rsid w:val="06E9D42C"/>
    <w:rsid w:val="07107981"/>
    <w:rsid w:val="071521C5"/>
    <w:rsid w:val="0767E81E"/>
    <w:rsid w:val="07AB2036"/>
    <w:rsid w:val="07D0B16A"/>
    <w:rsid w:val="07E07E3F"/>
    <w:rsid w:val="087D47AC"/>
    <w:rsid w:val="0893A773"/>
    <w:rsid w:val="08A15CD0"/>
    <w:rsid w:val="08B9789C"/>
    <w:rsid w:val="08BE0FB5"/>
    <w:rsid w:val="090E251F"/>
    <w:rsid w:val="091401B3"/>
    <w:rsid w:val="097D9281"/>
    <w:rsid w:val="09821A66"/>
    <w:rsid w:val="09960FF5"/>
    <w:rsid w:val="09A322EE"/>
    <w:rsid w:val="0A34494D"/>
    <w:rsid w:val="0A4863A4"/>
    <w:rsid w:val="0A74877B"/>
    <w:rsid w:val="0A84F263"/>
    <w:rsid w:val="0AFF7B11"/>
    <w:rsid w:val="0B1932C0"/>
    <w:rsid w:val="0B3D137B"/>
    <w:rsid w:val="0B79C99E"/>
    <w:rsid w:val="0B9DE112"/>
    <w:rsid w:val="0BA1DA87"/>
    <w:rsid w:val="0BC37B9F"/>
    <w:rsid w:val="0CE18E47"/>
    <w:rsid w:val="0CEA1AE2"/>
    <w:rsid w:val="0CEC7C24"/>
    <w:rsid w:val="0D36830F"/>
    <w:rsid w:val="0DA6ED75"/>
    <w:rsid w:val="0DB3F8F2"/>
    <w:rsid w:val="0E0DE994"/>
    <w:rsid w:val="0E18037C"/>
    <w:rsid w:val="0E457E49"/>
    <w:rsid w:val="0E59BECB"/>
    <w:rsid w:val="0E6034B7"/>
    <w:rsid w:val="0ECB1C1F"/>
    <w:rsid w:val="0F23F97D"/>
    <w:rsid w:val="0F2613A8"/>
    <w:rsid w:val="0F37A0C4"/>
    <w:rsid w:val="0F40C304"/>
    <w:rsid w:val="10024EA1"/>
    <w:rsid w:val="104A3D21"/>
    <w:rsid w:val="105B43A1"/>
    <w:rsid w:val="1060ACEC"/>
    <w:rsid w:val="108912C4"/>
    <w:rsid w:val="11D19B1F"/>
    <w:rsid w:val="1203C059"/>
    <w:rsid w:val="12275AB4"/>
    <w:rsid w:val="12303DF8"/>
    <w:rsid w:val="123ABA41"/>
    <w:rsid w:val="1262DC74"/>
    <w:rsid w:val="12B9CF2F"/>
    <w:rsid w:val="12CCBE64"/>
    <w:rsid w:val="12EF9CA7"/>
    <w:rsid w:val="130BAC32"/>
    <w:rsid w:val="1316D3CA"/>
    <w:rsid w:val="13901ED9"/>
    <w:rsid w:val="13B300A5"/>
    <w:rsid w:val="13EB0EB3"/>
    <w:rsid w:val="148ECBE4"/>
    <w:rsid w:val="14BB0158"/>
    <w:rsid w:val="14E8301E"/>
    <w:rsid w:val="15117A17"/>
    <w:rsid w:val="15D30CFA"/>
    <w:rsid w:val="15FE5DC4"/>
    <w:rsid w:val="164C6704"/>
    <w:rsid w:val="168FEEEB"/>
    <w:rsid w:val="169D664B"/>
    <w:rsid w:val="16A460FB"/>
    <w:rsid w:val="16B8E433"/>
    <w:rsid w:val="16CEA82E"/>
    <w:rsid w:val="16D247B1"/>
    <w:rsid w:val="16D8A756"/>
    <w:rsid w:val="17048D9C"/>
    <w:rsid w:val="170ACA96"/>
    <w:rsid w:val="1721358F"/>
    <w:rsid w:val="17286A31"/>
    <w:rsid w:val="1763A41C"/>
    <w:rsid w:val="17795910"/>
    <w:rsid w:val="17ABBA4D"/>
    <w:rsid w:val="17ED9232"/>
    <w:rsid w:val="180FC86E"/>
    <w:rsid w:val="18801652"/>
    <w:rsid w:val="1885E699"/>
    <w:rsid w:val="18AFC20A"/>
    <w:rsid w:val="19983F3A"/>
    <w:rsid w:val="19B58B3F"/>
    <w:rsid w:val="19E423B2"/>
    <w:rsid w:val="1A4AE0DF"/>
    <w:rsid w:val="1AC90A1F"/>
    <w:rsid w:val="1B10FCAF"/>
    <w:rsid w:val="1B23D60F"/>
    <w:rsid w:val="1B4330AF"/>
    <w:rsid w:val="1B43BEE9"/>
    <w:rsid w:val="1B56F8B9"/>
    <w:rsid w:val="1BA879CA"/>
    <w:rsid w:val="1C41AA4E"/>
    <w:rsid w:val="1C53050E"/>
    <w:rsid w:val="1C9CAEF5"/>
    <w:rsid w:val="1D00B075"/>
    <w:rsid w:val="1D1C7485"/>
    <w:rsid w:val="1D36AFAA"/>
    <w:rsid w:val="1D6D3DB2"/>
    <w:rsid w:val="1D722EE4"/>
    <w:rsid w:val="1D9926EC"/>
    <w:rsid w:val="1DAD54BD"/>
    <w:rsid w:val="1DB5B84F"/>
    <w:rsid w:val="1DB98CF2"/>
    <w:rsid w:val="1DD8016C"/>
    <w:rsid w:val="1DF0627F"/>
    <w:rsid w:val="1DF6200D"/>
    <w:rsid w:val="1E071D0A"/>
    <w:rsid w:val="1E249866"/>
    <w:rsid w:val="1E352CEB"/>
    <w:rsid w:val="1EA4AD5A"/>
    <w:rsid w:val="1EC92823"/>
    <w:rsid w:val="1EEE18E7"/>
    <w:rsid w:val="1F8C780D"/>
    <w:rsid w:val="1FACEE9E"/>
    <w:rsid w:val="1FC54CE7"/>
    <w:rsid w:val="1FD09BB0"/>
    <w:rsid w:val="1FEA3FD0"/>
    <w:rsid w:val="1FFCE54A"/>
    <w:rsid w:val="202D7451"/>
    <w:rsid w:val="207619A1"/>
    <w:rsid w:val="2084542A"/>
    <w:rsid w:val="209E92A1"/>
    <w:rsid w:val="20A6F852"/>
    <w:rsid w:val="20B272B6"/>
    <w:rsid w:val="20EEC35B"/>
    <w:rsid w:val="210D0F8D"/>
    <w:rsid w:val="21115FFF"/>
    <w:rsid w:val="2134ED19"/>
    <w:rsid w:val="219616CB"/>
    <w:rsid w:val="21ADEF97"/>
    <w:rsid w:val="21CFE1A2"/>
    <w:rsid w:val="21D99F76"/>
    <w:rsid w:val="22008B56"/>
    <w:rsid w:val="224A59BA"/>
    <w:rsid w:val="2268182A"/>
    <w:rsid w:val="226A67CE"/>
    <w:rsid w:val="22920130"/>
    <w:rsid w:val="22D62025"/>
    <w:rsid w:val="230A9976"/>
    <w:rsid w:val="232555FF"/>
    <w:rsid w:val="235C2FD0"/>
    <w:rsid w:val="23635E84"/>
    <w:rsid w:val="238A5EE6"/>
    <w:rsid w:val="23A99087"/>
    <w:rsid w:val="23D14177"/>
    <w:rsid w:val="23E9ACC8"/>
    <w:rsid w:val="24624181"/>
    <w:rsid w:val="246300B7"/>
    <w:rsid w:val="24990C56"/>
    <w:rsid w:val="249FE6BC"/>
    <w:rsid w:val="24AA0111"/>
    <w:rsid w:val="24BA7087"/>
    <w:rsid w:val="24C57C3D"/>
    <w:rsid w:val="25B34811"/>
    <w:rsid w:val="25C3BB44"/>
    <w:rsid w:val="25CE623A"/>
    <w:rsid w:val="2619ECE9"/>
    <w:rsid w:val="265AA1F0"/>
    <w:rsid w:val="2688A295"/>
    <w:rsid w:val="26D4D4C0"/>
    <w:rsid w:val="26D621C4"/>
    <w:rsid w:val="2744A9DB"/>
    <w:rsid w:val="2748AE9F"/>
    <w:rsid w:val="277300BB"/>
    <w:rsid w:val="277A65D9"/>
    <w:rsid w:val="27C38869"/>
    <w:rsid w:val="27C80893"/>
    <w:rsid w:val="284DF9DB"/>
    <w:rsid w:val="286D6D17"/>
    <w:rsid w:val="28768DB9"/>
    <w:rsid w:val="288565FC"/>
    <w:rsid w:val="28EDB363"/>
    <w:rsid w:val="2922EBA4"/>
    <w:rsid w:val="2924CE7C"/>
    <w:rsid w:val="29B8E3A9"/>
    <w:rsid w:val="29E7B032"/>
    <w:rsid w:val="2A04F963"/>
    <w:rsid w:val="2A3AAD56"/>
    <w:rsid w:val="2A9B4B2E"/>
    <w:rsid w:val="2ACA94F2"/>
    <w:rsid w:val="2AF541A5"/>
    <w:rsid w:val="2B0650F0"/>
    <w:rsid w:val="2B247A47"/>
    <w:rsid w:val="2BA199E2"/>
    <w:rsid w:val="2BA382F1"/>
    <w:rsid w:val="2BB9E88D"/>
    <w:rsid w:val="2BD3C9B2"/>
    <w:rsid w:val="2D1E1073"/>
    <w:rsid w:val="2D2EBCD3"/>
    <w:rsid w:val="2DA71EBF"/>
    <w:rsid w:val="2DBA351A"/>
    <w:rsid w:val="2DBAED18"/>
    <w:rsid w:val="2DCB06A7"/>
    <w:rsid w:val="2DCC6542"/>
    <w:rsid w:val="2DDA2753"/>
    <w:rsid w:val="2E3129EC"/>
    <w:rsid w:val="2E627855"/>
    <w:rsid w:val="2EF6F9F2"/>
    <w:rsid w:val="2F0DF875"/>
    <w:rsid w:val="2F22E211"/>
    <w:rsid w:val="2FF03EF2"/>
    <w:rsid w:val="2FF75B19"/>
    <w:rsid w:val="30679FB6"/>
    <w:rsid w:val="30748684"/>
    <w:rsid w:val="308A7AA1"/>
    <w:rsid w:val="30B7CB1C"/>
    <w:rsid w:val="30DF6509"/>
    <w:rsid w:val="3123C1A3"/>
    <w:rsid w:val="313CE7EF"/>
    <w:rsid w:val="3196D101"/>
    <w:rsid w:val="319B1089"/>
    <w:rsid w:val="319E3C18"/>
    <w:rsid w:val="31C4C86C"/>
    <w:rsid w:val="31D35B43"/>
    <w:rsid w:val="31FCEA9A"/>
    <w:rsid w:val="32177BBA"/>
    <w:rsid w:val="327D1778"/>
    <w:rsid w:val="3294CC62"/>
    <w:rsid w:val="329A06BF"/>
    <w:rsid w:val="32B563E5"/>
    <w:rsid w:val="33045D31"/>
    <w:rsid w:val="3324FFD5"/>
    <w:rsid w:val="33591CC7"/>
    <w:rsid w:val="3399FB06"/>
    <w:rsid w:val="33BF0FB6"/>
    <w:rsid w:val="340318F0"/>
    <w:rsid w:val="34394BDA"/>
    <w:rsid w:val="348F7AE8"/>
    <w:rsid w:val="34CD37CA"/>
    <w:rsid w:val="3564D80E"/>
    <w:rsid w:val="35A5339C"/>
    <w:rsid w:val="35D4C5E0"/>
    <w:rsid w:val="35F4FEF9"/>
    <w:rsid w:val="3618D4FF"/>
    <w:rsid w:val="36228AB8"/>
    <w:rsid w:val="362762A6"/>
    <w:rsid w:val="36840ABF"/>
    <w:rsid w:val="3690497D"/>
    <w:rsid w:val="36F5ED34"/>
    <w:rsid w:val="3737F7D6"/>
    <w:rsid w:val="37AB441F"/>
    <w:rsid w:val="37C87CCD"/>
    <w:rsid w:val="37E69F09"/>
    <w:rsid w:val="382F42BF"/>
    <w:rsid w:val="382F90D9"/>
    <w:rsid w:val="38501561"/>
    <w:rsid w:val="388E9D36"/>
    <w:rsid w:val="389378A0"/>
    <w:rsid w:val="38CBD974"/>
    <w:rsid w:val="390148DA"/>
    <w:rsid w:val="393E08B3"/>
    <w:rsid w:val="395C9BF9"/>
    <w:rsid w:val="399508AC"/>
    <w:rsid w:val="3AD3E2E2"/>
    <w:rsid w:val="3AEF4B97"/>
    <w:rsid w:val="3B2FDCEE"/>
    <w:rsid w:val="3B524571"/>
    <w:rsid w:val="3B6ADF8C"/>
    <w:rsid w:val="3B9777D3"/>
    <w:rsid w:val="3B990B10"/>
    <w:rsid w:val="3B9B49E4"/>
    <w:rsid w:val="3B9FFEB9"/>
    <w:rsid w:val="3C649ED4"/>
    <w:rsid w:val="3C747FCD"/>
    <w:rsid w:val="3C760DA4"/>
    <w:rsid w:val="3CA8C151"/>
    <w:rsid w:val="3CAE9A39"/>
    <w:rsid w:val="3CD47D5A"/>
    <w:rsid w:val="3CD896C8"/>
    <w:rsid w:val="3CF496F7"/>
    <w:rsid w:val="3D049D52"/>
    <w:rsid w:val="3D3E38D7"/>
    <w:rsid w:val="3D79E21A"/>
    <w:rsid w:val="3DDE3EE0"/>
    <w:rsid w:val="3DF4E485"/>
    <w:rsid w:val="3E0C7D9D"/>
    <w:rsid w:val="3E1F2A0E"/>
    <w:rsid w:val="3E5D412A"/>
    <w:rsid w:val="3EA24D73"/>
    <w:rsid w:val="3EC4B36F"/>
    <w:rsid w:val="3F00F21F"/>
    <w:rsid w:val="3F07E0EC"/>
    <w:rsid w:val="3F158EF0"/>
    <w:rsid w:val="3F7991F6"/>
    <w:rsid w:val="3FB7DDE7"/>
    <w:rsid w:val="3FF32EAF"/>
    <w:rsid w:val="401D08CC"/>
    <w:rsid w:val="4020911B"/>
    <w:rsid w:val="406DB375"/>
    <w:rsid w:val="4090B3B7"/>
    <w:rsid w:val="41163F23"/>
    <w:rsid w:val="41520999"/>
    <w:rsid w:val="41E80536"/>
    <w:rsid w:val="422D180B"/>
    <w:rsid w:val="4261A225"/>
    <w:rsid w:val="428524A2"/>
    <w:rsid w:val="42905134"/>
    <w:rsid w:val="42907F31"/>
    <w:rsid w:val="42AE07AE"/>
    <w:rsid w:val="42FD29D1"/>
    <w:rsid w:val="434E2599"/>
    <w:rsid w:val="43652BBA"/>
    <w:rsid w:val="436FA570"/>
    <w:rsid w:val="4386CC15"/>
    <w:rsid w:val="4411F555"/>
    <w:rsid w:val="4469A79C"/>
    <w:rsid w:val="447FB5E4"/>
    <w:rsid w:val="449CBE70"/>
    <w:rsid w:val="44C9D144"/>
    <w:rsid w:val="44E8EB48"/>
    <w:rsid w:val="45746F46"/>
    <w:rsid w:val="45EC666C"/>
    <w:rsid w:val="45EEDD79"/>
    <w:rsid w:val="45FC2B2F"/>
    <w:rsid w:val="460051E6"/>
    <w:rsid w:val="460C3A23"/>
    <w:rsid w:val="46782115"/>
    <w:rsid w:val="47386FBA"/>
    <w:rsid w:val="476E31F5"/>
    <w:rsid w:val="47B9D3D1"/>
    <w:rsid w:val="48176C36"/>
    <w:rsid w:val="483BBC66"/>
    <w:rsid w:val="490E7211"/>
    <w:rsid w:val="49241129"/>
    <w:rsid w:val="49A287BE"/>
    <w:rsid w:val="49A80B21"/>
    <w:rsid w:val="49A89644"/>
    <w:rsid w:val="49AF1BCE"/>
    <w:rsid w:val="49DAAB1D"/>
    <w:rsid w:val="4A38F5D8"/>
    <w:rsid w:val="4A77821A"/>
    <w:rsid w:val="4AAED39F"/>
    <w:rsid w:val="4AD246ED"/>
    <w:rsid w:val="4B33AE7D"/>
    <w:rsid w:val="4B6B9A3E"/>
    <w:rsid w:val="4B6DD687"/>
    <w:rsid w:val="4B967E21"/>
    <w:rsid w:val="4BF28A0F"/>
    <w:rsid w:val="4C51BFCC"/>
    <w:rsid w:val="4CA67D49"/>
    <w:rsid w:val="4D3183A2"/>
    <w:rsid w:val="4D3A1394"/>
    <w:rsid w:val="4D9738C1"/>
    <w:rsid w:val="4E443669"/>
    <w:rsid w:val="4E524AA3"/>
    <w:rsid w:val="4EC0A833"/>
    <w:rsid w:val="4EC75D39"/>
    <w:rsid w:val="4EE90837"/>
    <w:rsid w:val="4EF544C1"/>
    <w:rsid w:val="4EF6AF8F"/>
    <w:rsid w:val="4F14D8B9"/>
    <w:rsid w:val="4F162B32"/>
    <w:rsid w:val="4F8159D3"/>
    <w:rsid w:val="4F83F5C3"/>
    <w:rsid w:val="4FC64891"/>
    <w:rsid w:val="5039A551"/>
    <w:rsid w:val="5043718E"/>
    <w:rsid w:val="50619CFD"/>
    <w:rsid w:val="50C2AA48"/>
    <w:rsid w:val="50F8C473"/>
    <w:rsid w:val="512A25CF"/>
    <w:rsid w:val="5180BE8C"/>
    <w:rsid w:val="5183A21C"/>
    <w:rsid w:val="51B09399"/>
    <w:rsid w:val="51C79D77"/>
    <w:rsid w:val="526C6C9B"/>
    <w:rsid w:val="52C1CCCF"/>
    <w:rsid w:val="52D8625B"/>
    <w:rsid w:val="52D8D47D"/>
    <w:rsid w:val="533AC4CF"/>
    <w:rsid w:val="5348AF61"/>
    <w:rsid w:val="536EF2D7"/>
    <w:rsid w:val="537BBFD1"/>
    <w:rsid w:val="53CE0D2B"/>
    <w:rsid w:val="53F5106B"/>
    <w:rsid w:val="545C07D4"/>
    <w:rsid w:val="54848312"/>
    <w:rsid w:val="5523D8EA"/>
    <w:rsid w:val="5546637B"/>
    <w:rsid w:val="5555F5F0"/>
    <w:rsid w:val="55712616"/>
    <w:rsid w:val="5576AC62"/>
    <w:rsid w:val="55BED950"/>
    <w:rsid w:val="56D5B803"/>
    <w:rsid w:val="56F14985"/>
    <w:rsid w:val="56F9F607"/>
    <w:rsid w:val="57A79E62"/>
    <w:rsid w:val="57B63062"/>
    <w:rsid w:val="57BE744C"/>
    <w:rsid w:val="581BD9AC"/>
    <w:rsid w:val="583D2EED"/>
    <w:rsid w:val="585A45DA"/>
    <w:rsid w:val="5864F483"/>
    <w:rsid w:val="586AF961"/>
    <w:rsid w:val="587E4FE8"/>
    <w:rsid w:val="5920C96C"/>
    <w:rsid w:val="592678E0"/>
    <w:rsid w:val="5953F863"/>
    <w:rsid w:val="59D6E701"/>
    <w:rsid w:val="59FD4300"/>
    <w:rsid w:val="5A1752A6"/>
    <w:rsid w:val="5A559D8B"/>
    <w:rsid w:val="5AA61EB1"/>
    <w:rsid w:val="5AEB0946"/>
    <w:rsid w:val="5B54313F"/>
    <w:rsid w:val="5B6BDF95"/>
    <w:rsid w:val="5BE80CF3"/>
    <w:rsid w:val="5C3BE959"/>
    <w:rsid w:val="5C9F3310"/>
    <w:rsid w:val="5CE00B65"/>
    <w:rsid w:val="5CE181F7"/>
    <w:rsid w:val="5CECCFB5"/>
    <w:rsid w:val="5D15A0E1"/>
    <w:rsid w:val="5D3E90C1"/>
    <w:rsid w:val="5DE3AE0A"/>
    <w:rsid w:val="5E04FCA5"/>
    <w:rsid w:val="5E522DC0"/>
    <w:rsid w:val="5E5F9435"/>
    <w:rsid w:val="5E70D0C2"/>
    <w:rsid w:val="5E789964"/>
    <w:rsid w:val="5E85522B"/>
    <w:rsid w:val="5E8FBE22"/>
    <w:rsid w:val="5E99E686"/>
    <w:rsid w:val="5EC5F320"/>
    <w:rsid w:val="5EC9A31F"/>
    <w:rsid w:val="5EE280D5"/>
    <w:rsid w:val="5F6AB0CF"/>
    <w:rsid w:val="5F857896"/>
    <w:rsid w:val="5F9ABA0B"/>
    <w:rsid w:val="5FEB5225"/>
    <w:rsid w:val="5FFB1D2E"/>
    <w:rsid w:val="60213B78"/>
    <w:rsid w:val="6057CC57"/>
    <w:rsid w:val="6088EAF2"/>
    <w:rsid w:val="60ABC425"/>
    <w:rsid w:val="60B53521"/>
    <w:rsid w:val="610E06DA"/>
    <w:rsid w:val="62165AC5"/>
    <w:rsid w:val="627A4A6A"/>
    <w:rsid w:val="62B8D446"/>
    <w:rsid w:val="6302E451"/>
    <w:rsid w:val="63193088"/>
    <w:rsid w:val="63214831"/>
    <w:rsid w:val="6334D08B"/>
    <w:rsid w:val="6349D956"/>
    <w:rsid w:val="6387A6A9"/>
    <w:rsid w:val="639F3062"/>
    <w:rsid w:val="63C41C3B"/>
    <w:rsid w:val="63D938C1"/>
    <w:rsid w:val="6411B722"/>
    <w:rsid w:val="6425173A"/>
    <w:rsid w:val="6429E496"/>
    <w:rsid w:val="645BD9F4"/>
    <w:rsid w:val="646250B6"/>
    <w:rsid w:val="648171E2"/>
    <w:rsid w:val="64993BC1"/>
    <w:rsid w:val="64B921EA"/>
    <w:rsid w:val="64C6CBAB"/>
    <w:rsid w:val="6535B058"/>
    <w:rsid w:val="653EFC69"/>
    <w:rsid w:val="658070AA"/>
    <w:rsid w:val="65AF58ED"/>
    <w:rsid w:val="65B69187"/>
    <w:rsid w:val="65B879F7"/>
    <w:rsid w:val="65C30434"/>
    <w:rsid w:val="668A3A70"/>
    <w:rsid w:val="6692C637"/>
    <w:rsid w:val="669E13A9"/>
    <w:rsid w:val="66F00E9E"/>
    <w:rsid w:val="6700B178"/>
    <w:rsid w:val="6724C603"/>
    <w:rsid w:val="673A305C"/>
    <w:rsid w:val="67A036EE"/>
    <w:rsid w:val="67F38ED5"/>
    <w:rsid w:val="6834AC7E"/>
    <w:rsid w:val="683B8BB1"/>
    <w:rsid w:val="684876FC"/>
    <w:rsid w:val="68CFA1CD"/>
    <w:rsid w:val="68F78714"/>
    <w:rsid w:val="691C8502"/>
    <w:rsid w:val="695B3243"/>
    <w:rsid w:val="6960840D"/>
    <w:rsid w:val="6966C42F"/>
    <w:rsid w:val="69970A8A"/>
    <w:rsid w:val="69C705DD"/>
    <w:rsid w:val="6A14F565"/>
    <w:rsid w:val="6A2539DB"/>
    <w:rsid w:val="6ABF449F"/>
    <w:rsid w:val="6B00D69E"/>
    <w:rsid w:val="6B23AA36"/>
    <w:rsid w:val="6B492120"/>
    <w:rsid w:val="6B6FD709"/>
    <w:rsid w:val="6C2B8008"/>
    <w:rsid w:val="6C2D92B7"/>
    <w:rsid w:val="6C5C36B9"/>
    <w:rsid w:val="6C60F115"/>
    <w:rsid w:val="6CCC3AA5"/>
    <w:rsid w:val="6CEB3357"/>
    <w:rsid w:val="6CEC2BE0"/>
    <w:rsid w:val="6CFC557F"/>
    <w:rsid w:val="6D17D487"/>
    <w:rsid w:val="6D3EBDB4"/>
    <w:rsid w:val="6D522732"/>
    <w:rsid w:val="6DAA785E"/>
    <w:rsid w:val="6E124EB8"/>
    <w:rsid w:val="6F169305"/>
    <w:rsid w:val="6F174B26"/>
    <w:rsid w:val="6F704201"/>
    <w:rsid w:val="6F808DA1"/>
    <w:rsid w:val="6FA2D141"/>
    <w:rsid w:val="6FCF8139"/>
    <w:rsid w:val="6FD574C5"/>
    <w:rsid w:val="6FDB51C0"/>
    <w:rsid w:val="6FFB8A4A"/>
    <w:rsid w:val="7025CD28"/>
    <w:rsid w:val="70374264"/>
    <w:rsid w:val="7040FCC2"/>
    <w:rsid w:val="7085FFAA"/>
    <w:rsid w:val="708DC83A"/>
    <w:rsid w:val="7090823D"/>
    <w:rsid w:val="70B4A050"/>
    <w:rsid w:val="71575D9D"/>
    <w:rsid w:val="71601D40"/>
    <w:rsid w:val="71711B69"/>
    <w:rsid w:val="7197C92E"/>
    <w:rsid w:val="71B41EB4"/>
    <w:rsid w:val="71C8B9CC"/>
    <w:rsid w:val="720DCCEE"/>
    <w:rsid w:val="72335C27"/>
    <w:rsid w:val="726FC81F"/>
    <w:rsid w:val="7273CBD5"/>
    <w:rsid w:val="728191F1"/>
    <w:rsid w:val="72D2E3E3"/>
    <w:rsid w:val="72DD07B0"/>
    <w:rsid w:val="734E3A95"/>
    <w:rsid w:val="735C0C91"/>
    <w:rsid w:val="739728C2"/>
    <w:rsid w:val="73CAD980"/>
    <w:rsid w:val="741A7731"/>
    <w:rsid w:val="742FE105"/>
    <w:rsid w:val="745B0A0A"/>
    <w:rsid w:val="74A6A5BF"/>
    <w:rsid w:val="74BD6F57"/>
    <w:rsid w:val="74EA2D7A"/>
    <w:rsid w:val="75045CC4"/>
    <w:rsid w:val="750A376B"/>
    <w:rsid w:val="7520990D"/>
    <w:rsid w:val="75246EFB"/>
    <w:rsid w:val="75324924"/>
    <w:rsid w:val="75404EF1"/>
    <w:rsid w:val="75477B12"/>
    <w:rsid w:val="75636C08"/>
    <w:rsid w:val="7578E5C3"/>
    <w:rsid w:val="75A75C08"/>
    <w:rsid w:val="7663DD01"/>
    <w:rsid w:val="768AB30D"/>
    <w:rsid w:val="769E1D62"/>
    <w:rsid w:val="76C942A6"/>
    <w:rsid w:val="77675F5D"/>
    <w:rsid w:val="777FCDE8"/>
    <w:rsid w:val="7790336A"/>
    <w:rsid w:val="77905555"/>
    <w:rsid w:val="78310E0E"/>
    <w:rsid w:val="78799985"/>
    <w:rsid w:val="78E787F5"/>
    <w:rsid w:val="79230C46"/>
    <w:rsid w:val="79344A38"/>
    <w:rsid w:val="794F3CA0"/>
    <w:rsid w:val="79598B39"/>
    <w:rsid w:val="79652470"/>
    <w:rsid w:val="797743EB"/>
    <w:rsid w:val="79A51C42"/>
    <w:rsid w:val="79A65706"/>
    <w:rsid w:val="79ADE92E"/>
    <w:rsid w:val="79BA2A31"/>
    <w:rsid w:val="79DC5FCB"/>
    <w:rsid w:val="79DD55CF"/>
    <w:rsid w:val="7A1B91EE"/>
    <w:rsid w:val="7A233490"/>
    <w:rsid w:val="7A265350"/>
    <w:rsid w:val="7A2D8FAB"/>
    <w:rsid w:val="7B0E23C2"/>
    <w:rsid w:val="7B1AD25E"/>
    <w:rsid w:val="7BCDFB6D"/>
    <w:rsid w:val="7BE3B99E"/>
    <w:rsid w:val="7C42F4C8"/>
    <w:rsid w:val="7C73B8AE"/>
    <w:rsid w:val="7C944851"/>
    <w:rsid w:val="7D7379B4"/>
    <w:rsid w:val="7D8AAD90"/>
    <w:rsid w:val="7D94F89F"/>
    <w:rsid w:val="7E190521"/>
    <w:rsid w:val="7EAC6330"/>
    <w:rsid w:val="7EB24F76"/>
    <w:rsid w:val="7EB4DC06"/>
    <w:rsid w:val="7ED93EAD"/>
    <w:rsid w:val="7EE9099A"/>
    <w:rsid w:val="7F1C605F"/>
    <w:rsid w:val="7F1FF378"/>
    <w:rsid w:val="7F71B4B7"/>
    <w:rsid w:val="7F9F4A8C"/>
    <w:rsid w:val="7FA07DE4"/>
    <w:rsid w:val="7FC541A1"/>
    <w:rsid w:val="7FFECE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1EBB2"/>
  <w15:docId w15:val="{83894C36-2B71-46AC-9B41-F0957C2A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30DD6"/>
    <w:pPr>
      <w:spacing w:after="402" w:line="311" w:lineRule="auto"/>
      <w:ind w:left="398" w:right="435" w:hanging="10"/>
      <w:jc w:val="both"/>
    </w:pPr>
    <w:rPr>
      <w:rFonts w:ascii="Calibri" w:eastAsia="Calibri" w:hAnsi="Calibri" w:cs="Calibri"/>
      <w:color w:val="000000"/>
      <w:sz w:val="24"/>
    </w:rPr>
  </w:style>
  <w:style w:type="paragraph" w:styleId="Ttulo1">
    <w:name w:val="heading 1"/>
    <w:next w:val="Normal"/>
    <w:link w:val="Ttulo1Char"/>
    <w:uiPriority w:val="9"/>
    <w:pPr>
      <w:keepNext/>
      <w:keepLines/>
      <w:spacing w:after="224"/>
      <w:ind w:left="10" w:hanging="10"/>
      <w:jc w:val="right"/>
      <w:outlineLvl w:val="0"/>
    </w:pPr>
    <w:rPr>
      <w:rFonts w:ascii="Poppins" w:eastAsia="Poppins" w:hAnsi="Poppins" w:cs="Poppins"/>
      <w:b/>
      <w:color w:val="00608F"/>
      <w:sz w:val="47"/>
    </w:rPr>
  </w:style>
  <w:style w:type="paragraph" w:styleId="Ttulo2">
    <w:name w:val="heading 2"/>
    <w:next w:val="Normal"/>
    <w:link w:val="Ttulo2Char"/>
    <w:uiPriority w:val="9"/>
    <w:unhideWhenUsed/>
    <w:pPr>
      <w:keepNext/>
      <w:keepLines/>
      <w:spacing w:after="138"/>
      <w:ind w:left="63" w:hanging="10"/>
      <w:outlineLvl w:val="1"/>
    </w:pPr>
    <w:rPr>
      <w:rFonts w:ascii="Poppins" w:eastAsia="Poppins" w:hAnsi="Poppins" w:cs="Poppins"/>
      <w:b/>
      <w:color w:val="004482"/>
      <w:sz w:val="32"/>
    </w:rPr>
  </w:style>
  <w:style w:type="paragraph" w:styleId="Ttulo3">
    <w:name w:val="heading 3"/>
    <w:basedOn w:val="Normal"/>
    <w:next w:val="Normal"/>
    <w:link w:val="Ttulo3Char"/>
    <w:uiPriority w:val="9"/>
    <w:semiHidden/>
    <w:unhideWhenUsed/>
    <w:rsid w:val="00DF12E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Poppins" w:eastAsia="Poppins" w:hAnsi="Poppins" w:cs="Poppins"/>
      <w:b/>
      <w:color w:val="00608F"/>
      <w:sz w:val="47"/>
    </w:rPr>
  </w:style>
  <w:style w:type="character" w:customStyle="1" w:styleId="Ttulo2Char">
    <w:name w:val="Título 2 Char"/>
    <w:link w:val="Ttulo2"/>
    <w:rPr>
      <w:rFonts w:ascii="Poppins" w:eastAsia="Poppins" w:hAnsi="Poppins" w:cs="Poppins"/>
      <w:b/>
      <w:color w:val="004482"/>
      <w:sz w:val="32"/>
    </w:rPr>
  </w:style>
  <w:style w:type="paragraph" w:styleId="Cabealho">
    <w:name w:val="header"/>
    <w:basedOn w:val="Normal"/>
    <w:link w:val="CabealhoChar"/>
    <w:uiPriority w:val="99"/>
    <w:unhideWhenUsed/>
    <w:rsid w:val="003A22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2282"/>
    <w:rPr>
      <w:rFonts w:ascii="Calibri" w:eastAsia="Calibri" w:hAnsi="Calibri" w:cs="Calibri"/>
      <w:color w:val="000000"/>
      <w:sz w:val="24"/>
    </w:rPr>
  </w:style>
  <w:style w:type="paragraph" w:styleId="Rodap">
    <w:name w:val="footer"/>
    <w:basedOn w:val="Normal"/>
    <w:link w:val="RodapChar"/>
    <w:uiPriority w:val="99"/>
    <w:unhideWhenUsed/>
    <w:rsid w:val="003A2282"/>
    <w:pPr>
      <w:tabs>
        <w:tab w:val="center" w:pos="4252"/>
        <w:tab w:val="right" w:pos="8504"/>
      </w:tabs>
      <w:spacing w:after="0" w:line="240" w:lineRule="auto"/>
    </w:pPr>
  </w:style>
  <w:style w:type="character" w:customStyle="1" w:styleId="RodapChar">
    <w:name w:val="Rodapé Char"/>
    <w:basedOn w:val="Fontepargpadro"/>
    <w:link w:val="Rodap"/>
    <w:uiPriority w:val="99"/>
    <w:rsid w:val="003A2282"/>
    <w:rPr>
      <w:rFonts w:ascii="Calibri" w:eastAsia="Calibri" w:hAnsi="Calibri" w:cs="Calibri"/>
      <w:color w:val="000000"/>
      <w:sz w:val="24"/>
    </w:rPr>
  </w:style>
  <w:style w:type="character" w:customStyle="1" w:styleId="Ttulo3Char">
    <w:name w:val="Título 3 Char"/>
    <w:basedOn w:val="Fontepargpadro"/>
    <w:link w:val="Ttulo3"/>
    <w:uiPriority w:val="9"/>
    <w:semiHidden/>
    <w:rsid w:val="00DF12EC"/>
    <w:rPr>
      <w:rFonts w:asciiTheme="majorHAnsi" w:eastAsiaTheme="majorEastAsia" w:hAnsiTheme="majorHAnsi" w:cstheme="majorBidi"/>
      <w:color w:val="1F3763" w:themeColor="accent1" w:themeShade="7F"/>
      <w:sz w:val="24"/>
      <w:szCs w:val="24"/>
    </w:rPr>
  </w:style>
  <w:style w:type="paragraph" w:styleId="NormalWeb">
    <w:name w:val="Normal (Web)"/>
    <w:basedOn w:val="Normal"/>
    <w:link w:val="NormalWebChar"/>
    <w:uiPriority w:val="99"/>
    <w:semiHidden/>
    <w:unhideWhenUsed/>
    <w:rsid w:val="006B7984"/>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7FFECE90"/>
    <w:rPr>
      <w:color w:val="0563C1"/>
      <w:u w:val="single"/>
    </w:rPr>
  </w:style>
  <w:style w:type="paragraph" w:customStyle="1" w:styleId="Se-Licitaes">
    <w:name w:val="Seç-Licitações"/>
    <w:basedOn w:val="Normal"/>
    <w:link w:val="Se-LicitaesChar"/>
    <w:autoRedefine/>
    <w:qFormat/>
    <w:rsid w:val="002D7400"/>
    <w:pPr>
      <w:spacing w:before="360" w:after="360" w:line="240" w:lineRule="auto"/>
      <w:ind w:left="0" w:right="0" w:firstLine="0"/>
    </w:pPr>
    <w:rPr>
      <w:rFonts w:ascii="Fira Sans" w:hAnsi="Fira Sans" w:cs="Poppins"/>
      <w:b/>
      <w:bCs/>
      <w:color w:val="E16305"/>
      <w:sz w:val="36"/>
      <w:szCs w:val="36"/>
    </w:rPr>
  </w:style>
  <w:style w:type="paragraph" w:customStyle="1" w:styleId="Descrio">
    <w:name w:val="Descrição"/>
    <w:basedOn w:val="NormalWeb"/>
    <w:link w:val="DescrioChar"/>
    <w:rsid w:val="00E655E5"/>
    <w:pPr>
      <w:spacing w:before="0" w:beforeAutospacing="0" w:after="0" w:afterAutospacing="0"/>
      <w:ind w:firstLine="708"/>
      <w:jc w:val="both"/>
    </w:pPr>
    <w:rPr>
      <w:rFonts w:ascii="Fira Sans Light" w:hAnsi="Fira Sans Light" w:cs="Calibri"/>
      <w:sz w:val="28"/>
      <w:szCs w:val="28"/>
    </w:rPr>
  </w:style>
  <w:style w:type="character" w:customStyle="1" w:styleId="Se-LicitaesChar">
    <w:name w:val="Seç-Licitações Char"/>
    <w:basedOn w:val="Fontepargpadro"/>
    <w:link w:val="Se-Licitaes"/>
    <w:rsid w:val="002D7400"/>
    <w:rPr>
      <w:rFonts w:ascii="Fira Sans" w:eastAsia="Calibri" w:hAnsi="Fira Sans" w:cs="Poppins"/>
      <w:b/>
      <w:bCs/>
      <w:color w:val="E16305"/>
      <w:sz w:val="36"/>
      <w:szCs w:val="36"/>
    </w:rPr>
  </w:style>
  <w:style w:type="paragraph" w:customStyle="1" w:styleId="1Descritivo">
    <w:name w:val="1. Descritivo"/>
    <w:basedOn w:val="Descrio"/>
    <w:link w:val="1DescritivoChar"/>
    <w:autoRedefine/>
    <w:qFormat/>
    <w:rsid w:val="000864EB"/>
    <w:pPr>
      <w:spacing w:after="160" w:line="380" w:lineRule="exact"/>
      <w:ind w:right="284" w:firstLine="0"/>
    </w:pPr>
    <w:rPr>
      <w:sz w:val="24"/>
      <w:szCs w:val="26"/>
    </w:rPr>
  </w:style>
  <w:style w:type="character" w:customStyle="1" w:styleId="NormalWebChar">
    <w:name w:val="Normal (Web) Char"/>
    <w:basedOn w:val="Fontepargpadro"/>
    <w:link w:val="NormalWeb"/>
    <w:uiPriority w:val="99"/>
    <w:semiHidden/>
    <w:rsid w:val="00E655E5"/>
    <w:rPr>
      <w:rFonts w:ascii="Times New Roman" w:eastAsia="Times New Roman" w:hAnsi="Times New Roman" w:cs="Times New Roman"/>
      <w:sz w:val="24"/>
      <w:szCs w:val="24"/>
    </w:rPr>
  </w:style>
  <w:style w:type="character" w:customStyle="1" w:styleId="DescrioChar">
    <w:name w:val="Descrição Char"/>
    <w:basedOn w:val="NormalWebChar"/>
    <w:link w:val="Descrio"/>
    <w:rsid w:val="00E655E5"/>
    <w:rPr>
      <w:rFonts w:ascii="Fira Sans Light" w:eastAsia="Times New Roman" w:hAnsi="Fira Sans Light" w:cs="Calibri"/>
      <w:sz w:val="28"/>
      <w:szCs w:val="28"/>
    </w:rPr>
  </w:style>
  <w:style w:type="paragraph" w:customStyle="1" w:styleId="3EmentadaDeciso">
    <w:name w:val="3. Ementa da Decisão"/>
    <w:basedOn w:val="Normal"/>
    <w:link w:val="3EmentadaDecisoChar"/>
    <w:qFormat/>
    <w:rsid w:val="00EC7637"/>
    <w:pPr>
      <w:spacing w:after="0" w:line="360" w:lineRule="exact"/>
      <w:ind w:left="851" w:right="284" w:firstLine="709"/>
    </w:pPr>
    <w:rPr>
      <w:rFonts w:ascii="Fira Sans Light" w:eastAsiaTheme="minorEastAsia" w:hAnsi="Fira Sans Light"/>
      <w:color w:val="auto"/>
      <w:sz w:val="22"/>
    </w:rPr>
  </w:style>
  <w:style w:type="character" w:customStyle="1" w:styleId="1DescritivoChar">
    <w:name w:val="1. Descritivo Char"/>
    <w:basedOn w:val="DescrioChar"/>
    <w:link w:val="1Descritivo"/>
    <w:rsid w:val="000864EB"/>
    <w:rPr>
      <w:rFonts w:ascii="Fira Sans Light" w:eastAsia="Times New Roman" w:hAnsi="Fira Sans Light" w:cs="Calibri"/>
      <w:sz w:val="24"/>
      <w:szCs w:val="26"/>
    </w:rPr>
  </w:style>
  <w:style w:type="paragraph" w:customStyle="1" w:styleId="2Verbetao">
    <w:name w:val="2. Verbetação"/>
    <w:basedOn w:val="Normal"/>
    <w:link w:val="2VerbetaoChar"/>
    <w:qFormat/>
    <w:rsid w:val="000D042C"/>
    <w:pPr>
      <w:tabs>
        <w:tab w:val="left" w:pos="851"/>
      </w:tabs>
      <w:autoSpaceDE w:val="0"/>
      <w:autoSpaceDN w:val="0"/>
      <w:adjustRightInd w:val="0"/>
      <w:spacing w:after="0" w:line="360" w:lineRule="exact"/>
      <w:ind w:left="0" w:right="284" w:firstLine="0"/>
    </w:pPr>
    <w:rPr>
      <w:rFonts w:ascii="Fira Sans Medium" w:hAnsi="Fira Sans Medium"/>
      <w:caps/>
      <w:sz w:val="22"/>
    </w:rPr>
  </w:style>
  <w:style w:type="character" w:customStyle="1" w:styleId="3EmentadaDecisoChar">
    <w:name w:val="3. Ementa da Decisão Char"/>
    <w:basedOn w:val="Fontepargpadro"/>
    <w:link w:val="3EmentadaDeciso"/>
    <w:rsid w:val="00EC7637"/>
    <w:rPr>
      <w:rFonts w:ascii="Fira Sans Light" w:hAnsi="Fira Sans Light" w:cs="Calibri"/>
    </w:rPr>
  </w:style>
  <w:style w:type="table" w:styleId="Tabelacomgrade">
    <w:name w:val="Table Grid"/>
    <w:basedOn w:val="Tabelanormal"/>
    <w:uiPriority w:val="39"/>
    <w:rsid w:val="00761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VerbetaoChar">
    <w:name w:val="2. Verbetação Char"/>
    <w:basedOn w:val="Fontepargpadro"/>
    <w:link w:val="2Verbetao"/>
    <w:rsid w:val="004471A8"/>
    <w:rPr>
      <w:rFonts w:ascii="Fira Sans Medium" w:eastAsia="Calibri" w:hAnsi="Fira Sans Medium" w:cs="Calibri"/>
      <w:caps/>
      <w:color w:val="000000"/>
    </w:rPr>
  </w:style>
  <w:style w:type="paragraph" w:customStyle="1" w:styleId="ZRelatorsesso">
    <w:name w:val="Z. Relator/sessão"/>
    <w:basedOn w:val="3EmentadaDeciso"/>
    <w:qFormat/>
    <w:rsid w:val="00C21A32"/>
    <w:pPr>
      <w:ind w:left="57" w:firstLine="0"/>
      <w:jc w:val="left"/>
    </w:pPr>
    <w:rPr>
      <w:rFonts w:ascii="Fira Sans Medium" w:hAnsi="Fira Sans Medium"/>
    </w:rPr>
  </w:style>
  <w:style w:type="paragraph" w:customStyle="1" w:styleId="ZLinhadivisria">
    <w:name w:val="Z. Linha divisória"/>
    <w:basedOn w:val="1Descritivo"/>
    <w:autoRedefine/>
    <w:qFormat/>
    <w:rsid w:val="002A26B7"/>
    <w:pPr>
      <w:spacing w:before="320" w:after="320"/>
      <w:jc w:val="center"/>
    </w:pPr>
    <w:rPr>
      <w:rFonts w:ascii="Fira Sans Condensed Black" w:hAnsi="Fira Sans Condensed Black"/>
      <w:color w:val="4472C4" w:themeColor="accent1"/>
      <w:spacing w:val="-20"/>
    </w:rPr>
  </w:style>
  <w:style w:type="paragraph" w:styleId="PargrafodaLista">
    <w:name w:val="List Paragraph"/>
    <w:basedOn w:val="Normal"/>
    <w:uiPriority w:val="34"/>
    <w:rsid w:val="004334A4"/>
    <w:pPr>
      <w:ind w:left="720"/>
      <w:contextualSpacing/>
    </w:pPr>
  </w:style>
  <w:style w:type="paragraph" w:customStyle="1" w:styleId="4Enunciado">
    <w:name w:val="4. Enunciado"/>
    <w:basedOn w:val="3EmentadaDeciso"/>
    <w:qFormat/>
    <w:rsid w:val="009F618D"/>
    <w:pPr>
      <w:numPr>
        <w:numId w:val="4"/>
      </w:numPr>
      <w:spacing w:after="120"/>
    </w:pPr>
  </w:style>
  <w:style w:type="paragraph" w:customStyle="1" w:styleId="Enunciado2">
    <w:name w:val="Enunciado 2"/>
    <w:basedOn w:val="Normal"/>
    <w:autoRedefine/>
    <w:rsid w:val="00DC6DFA"/>
    <w:pPr>
      <w:spacing w:after="0" w:line="240" w:lineRule="auto"/>
      <w:ind w:left="0" w:right="0" w:firstLine="0"/>
    </w:pPr>
    <w:rPr>
      <w:rFonts w:ascii="Fira Sans Medium" w:hAnsi="Fira Sans Medium"/>
      <w:caps/>
      <w:sz w:val="22"/>
    </w:rPr>
  </w:style>
  <w:style w:type="character" w:styleId="MenoPendente">
    <w:name w:val="Unresolved Mention"/>
    <w:basedOn w:val="Fontepargpadro"/>
    <w:uiPriority w:val="99"/>
    <w:semiHidden/>
    <w:unhideWhenUsed/>
    <w:rsid w:val="00FF57F0"/>
    <w:rPr>
      <w:color w:val="605E5C"/>
      <w:shd w:val="clear" w:color="auto" w:fill="E1DFDD"/>
    </w:rPr>
  </w:style>
  <w:style w:type="paragraph" w:customStyle="1" w:styleId="Se-Pessoal">
    <w:name w:val="Seç-Pessoal"/>
    <w:basedOn w:val="Se-Licitaes"/>
    <w:link w:val="Se-PessoalChar"/>
    <w:autoRedefine/>
    <w:qFormat/>
    <w:rsid w:val="00CC7D7E"/>
    <w:rPr>
      <w:color w:val="B5468E"/>
    </w:rPr>
  </w:style>
  <w:style w:type="paragraph" w:customStyle="1" w:styleId="Se-Processual">
    <w:name w:val="Seç-Processual"/>
    <w:basedOn w:val="Se-Pessoal"/>
    <w:link w:val="Se-ProcessualChar"/>
    <w:qFormat/>
    <w:rsid w:val="00E80E30"/>
    <w:rPr>
      <w:color w:val="78A334"/>
    </w:rPr>
  </w:style>
  <w:style w:type="character" w:customStyle="1" w:styleId="Se-PessoalChar">
    <w:name w:val="Seç-Pessoal Char"/>
    <w:basedOn w:val="Se-LicitaesChar"/>
    <w:link w:val="Se-Pessoal"/>
    <w:rsid w:val="00CC7D7E"/>
    <w:rPr>
      <w:rFonts w:ascii="Fira Sans" w:eastAsia="Calibri" w:hAnsi="Fira Sans" w:cs="Poppins"/>
      <w:b/>
      <w:bCs/>
      <w:color w:val="B5468E"/>
      <w:sz w:val="36"/>
      <w:szCs w:val="36"/>
    </w:rPr>
  </w:style>
  <w:style w:type="character" w:customStyle="1" w:styleId="Se-ProcessualChar">
    <w:name w:val="Seç-Processual Char"/>
    <w:basedOn w:val="Se-PessoalChar"/>
    <w:link w:val="Se-Processual"/>
    <w:rsid w:val="00E80E30"/>
    <w:rPr>
      <w:rFonts w:ascii="Fira Sans" w:eastAsia="Calibri" w:hAnsi="Fira Sans" w:cs="Poppins"/>
      <w:b/>
      <w:bCs/>
      <w:color w:val="78A334"/>
      <w:sz w:val="36"/>
      <w:szCs w:val="36"/>
    </w:rPr>
  </w:style>
  <w:style w:type="paragraph" w:customStyle="1" w:styleId="Contas">
    <w:name w:val="Contas"/>
    <w:basedOn w:val="Se-Processual"/>
    <w:rsid w:val="00E03E53"/>
    <w:rPr>
      <w:color w:val="7030A0"/>
    </w:rPr>
  </w:style>
  <w:style w:type="paragraph" w:customStyle="1" w:styleId="Se-GestoPblica">
    <w:name w:val="Seç-GestãoPública"/>
    <w:basedOn w:val="Se-Pessoal"/>
    <w:link w:val="Se-GestoPblicaChar"/>
    <w:qFormat/>
    <w:rsid w:val="002D7400"/>
    <w:rPr>
      <w:color w:val="442791"/>
    </w:rPr>
  </w:style>
  <w:style w:type="character" w:customStyle="1" w:styleId="Se-GestoPblicaChar">
    <w:name w:val="Seç-GestãoPública Char"/>
    <w:basedOn w:val="Se-PessoalChar"/>
    <w:link w:val="Se-GestoPblica"/>
    <w:rsid w:val="002D7400"/>
    <w:rPr>
      <w:rFonts w:ascii="Fira Sans" w:eastAsia="Calibri" w:hAnsi="Fira Sans" w:cs="Poppins"/>
      <w:b/>
      <w:bCs/>
      <w:color w:val="442791"/>
      <w:sz w:val="36"/>
      <w:szCs w:val="36"/>
    </w:rPr>
  </w:style>
  <w:style w:type="paragraph" w:customStyle="1" w:styleId="Se-FinanasPblicas">
    <w:name w:val="Seç-FinançasPúblicas"/>
    <w:basedOn w:val="Se-Pessoal"/>
    <w:link w:val="Se-FinanasPblicasChar"/>
    <w:qFormat/>
    <w:rsid w:val="009A5B42"/>
    <w:rPr>
      <w:color w:val="1D826A"/>
    </w:rPr>
  </w:style>
  <w:style w:type="character" w:customStyle="1" w:styleId="Se-FinanasPblicasChar">
    <w:name w:val="Seç-FinançasPúblicas Char"/>
    <w:basedOn w:val="Se-PessoalChar"/>
    <w:link w:val="Se-FinanasPblicas"/>
    <w:rsid w:val="009A5B42"/>
    <w:rPr>
      <w:rFonts w:ascii="Fira Sans" w:eastAsia="Calibri" w:hAnsi="Fira Sans" w:cs="Poppins"/>
      <w:b/>
      <w:bCs/>
      <w:color w:val="1D826A"/>
      <w:sz w:val="36"/>
      <w:szCs w:val="36"/>
    </w:rPr>
  </w:style>
  <w:style w:type="paragraph" w:customStyle="1" w:styleId="Se-Contas">
    <w:name w:val="Seç-Contas"/>
    <w:basedOn w:val="Se-Pessoal"/>
    <w:link w:val="Se-ContasChar"/>
    <w:qFormat/>
    <w:rsid w:val="0013155C"/>
    <w:rPr>
      <w:color w:val="4699B5"/>
    </w:rPr>
  </w:style>
  <w:style w:type="character" w:customStyle="1" w:styleId="Se-ContasChar">
    <w:name w:val="Seç-Contas Char"/>
    <w:basedOn w:val="Se-PessoalChar"/>
    <w:link w:val="Se-Contas"/>
    <w:rsid w:val="0013155C"/>
    <w:rPr>
      <w:rFonts w:ascii="Fira Sans" w:eastAsia="Calibri" w:hAnsi="Fira Sans" w:cs="Poppins"/>
      <w:b/>
      <w:bCs/>
      <w:color w:val="4699B5"/>
      <w:sz w:val="36"/>
      <w:szCs w:val="36"/>
    </w:rPr>
  </w:style>
  <w:style w:type="paragraph" w:customStyle="1" w:styleId="paragraph">
    <w:name w:val="paragraph"/>
    <w:basedOn w:val="Normal"/>
    <w:rsid w:val="00EF41FB"/>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normaltextrun">
    <w:name w:val="normaltextrun"/>
    <w:basedOn w:val="Fontepargpadro"/>
    <w:rsid w:val="00EF41FB"/>
  </w:style>
  <w:style w:type="character" w:customStyle="1" w:styleId="eop">
    <w:name w:val="eop"/>
    <w:basedOn w:val="Fontepargpadro"/>
    <w:rsid w:val="00EF41FB"/>
  </w:style>
  <w:style w:type="character" w:styleId="HiperlinkVisitado">
    <w:name w:val="FollowedHyperlink"/>
    <w:basedOn w:val="Fontepargpadro"/>
    <w:uiPriority w:val="99"/>
    <w:semiHidden/>
    <w:unhideWhenUsed/>
    <w:rsid w:val="00AF4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7865">
      <w:bodyDiv w:val="1"/>
      <w:marLeft w:val="0"/>
      <w:marRight w:val="0"/>
      <w:marTop w:val="0"/>
      <w:marBottom w:val="0"/>
      <w:divBdr>
        <w:top w:val="none" w:sz="0" w:space="0" w:color="auto"/>
        <w:left w:val="none" w:sz="0" w:space="0" w:color="auto"/>
        <w:bottom w:val="none" w:sz="0" w:space="0" w:color="auto"/>
        <w:right w:val="none" w:sz="0" w:space="0" w:color="auto"/>
      </w:divBdr>
    </w:div>
    <w:div w:id="329215562">
      <w:bodyDiv w:val="1"/>
      <w:marLeft w:val="0"/>
      <w:marRight w:val="0"/>
      <w:marTop w:val="0"/>
      <w:marBottom w:val="0"/>
      <w:divBdr>
        <w:top w:val="none" w:sz="0" w:space="0" w:color="auto"/>
        <w:left w:val="none" w:sz="0" w:space="0" w:color="auto"/>
        <w:bottom w:val="none" w:sz="0" w:space="0" w:color="auto"/>
        <w:right w:val="none" w:sz="0" w:space="0" w:color="auto"/>
      </w:divBdr>
    </w:div>
    <w:div w:id="524095168">
      <w:bodyDiv w:val="1"/>
      <w:marLeft w:val="0"/>
      <w:marRight w:val="0"/>
      <w:marTop w:val="0"/>
      <w:marBottom w:val="0"/>
      <w:divBdr>
        <w:top w:val="none" w:sz="0" w:space="0" w:color="auto"/>
        <w:left w:val="none" w:sz="0" w:space="0" w:color="auto"/>
        <w:bottom w:val="none" w:sz="0" w:space="0" w:color="auto"/>
        <w:right w:val="none" w:sz="0" w:space="0" w:color="auto"/>
      </w:divBdr>
    </w:div>
    <w:div w:id="626006826">
      <w:bodyDiv w:val="1"/>
      <w:marLeft w:val="0"/>
      <w:marRight w:val="0"/>
      <w:marTop w:val="0"/>
      <w:marBottom w:val="0"/>
      <w:divBdr>
        <w:top w:val="none" w:sz="0" w:space="0" w:color="auto"/>
        <w:left w:val="none" w:sz="0" w:space="0" w:color="auto"/>
        <w:bottom w:val="none" w:sz="0" w:space="0" w:color="auto"/>
        <w:right w:val="none" w:sz="0" w:space="0" w:color="auto"/>
      </w:divBdr>
    </w:div>
    <w:div w:id="699401753">
      <w:bodyDiv w:val="1"/>
      <w:marLeft w:val="0"/>
      <w:marRight w:val="0"/>
      <w:marTop w:val="0"/>
      <w:marBottom w:val="0"/>
      <w:divBdr>
        <w:top w:val="none" w:sz="0" w:space="0" w:color="auto"/>
        <w:left w:val="none" w:sz="0" w:space="0" w:color="auto"/>
        <w:bottom w:val="none" w:sz="0" w:space="0" w:color="auto"/>
        <w:right w:val="none" w:sz="0" w:space="0" w:color="auto"/>
      </w:divBdr>
    </w:div>
    <w:div w:id="1244529666">
      <w:bodyDiv w:val="1"/>
      <w:marLeft w:val="0"/>
      <w:marRight w:val="0"/>
      <w:marTop w:val="0"/>
      <w:marBottom w:val="0"/>
      <w:divBdr>
        <w:top w:val="none" w:sz="0" w:space="0" w:color="auto"/>
        <w:left w:val="none" w:sz="0" w:space="0" w:color="auto"/>
        <w:bottom w:val="none" w:sz="0" w:space="0" w:color="auto"/>
        <w:right w:val="none" w:sz="0" w:space="0" w:color="auto"/>
      </w:divBdr>
      <w:divsChild>
        <w:div w:id="168177573">
          <w:marLeft w:val="0"/>
          <w:marRight w:val="0"/>
          <w:marTop w:val="0"/>
          <w:marBottom w:val="0"/>
          <w:divBdr>
            <w:top w:val="none" w:sz="0" w:space="0" w:color="auto"/>
            <w:left w:val="none" w:sz="0" w:space="0" w:color="auto"/>
            <w:bottom w:val="none" w:sz="0" w:space="0" w:color="auto"/>
            <w:right w:val="none" w:sz="0" w:space="0" w:color="auto"/>
          </w:divBdr>
        </w:div>
        <w:div w:id="380708560">
          <w:marLeft w:val="0"/>
          <w:marRight w:val="0"/>
          <w:marTop w:val="0"/>
          <w:marBottom w:val="0"/>
          <w:divBdr>
            <w:top w:val="none" w:sz="0" w:space="0" w:color="auto"/>
            <w:left w:val="none" w:sz="0" w:space="0" w:color="auto"/>
            <w:bottom w:val="none" w:sz="0" w:space="0" w:color="auto"/>
            <w:right w:val="none" w:sz="0" w:space="0" w:color="auto"/>
          </w:divBdr>
        </w:div>
        <w:div w:id="1425809694">
          <w:marLeft w:val="0"/>
          <w:marRight w:val="0"/>
          <w:marTop w:val="0"/>
          <w:marBottom w:val="0"/>
          <w:divBdr>
            <w:top w:val="none" w:sz="0" w:space="0" w:color="auto"/>
            <w:left w:val="none" w:sz="0" w:space="0" w:color="auto"/>
            <w:bottom w:val="none" w:sz="0" w:space="0" w:color="auto"/>
            <w:right w:val="none" w:sz="0" w:space="0" w:color="auto"/>
          </w:divBdr>
        </w:div>
        <w:div w:id="1816726699">
          <w:marLeft w:val="0"/>
          <w:marRight w:val="0"/>
          <w:marTop w:val="0"/>
          <w:marBottom w:val="0"/>
          <w:divBdr>
            <w:top w:val="none" w:sz="0" w:space="0" w:color="auto"/>
            <w:left w:val="none" w:sz="0" w:space="0" w:color="auto"/>
            <w:bottom w:val="none" w:sz="0" w:space="0" w:color="auto"/>
            <w:right w:val="none" w:sz="0" w:space="0" w:color="auto"/>
          </w:divBdr>
        </w:div>
        <w:div w:id="2134714162">
          <w:marLeft w:val="0"/>
          <w:marRight w:val="0"/>
          <w:marTop w:val="0"/>
          <w:marBottom w:val="0"/>
          <w:divBdr>
            <w:top w:val="none" w:sz="0" w:space="0" w:color="auto"/>
            <w:left w:val="none" w:sz="0" w:space="0" w:color="auto"/>
            <w:bottom w:val="none" w:sz="0" w:space="0" w:color="auto"/>
            <w:right w:val="none" w:sz="0" w:space="0" w:color="auto"/>
          </w:divBdr>
        </w:div>
      </w:divsChild>
    </w:div>
    <w:div w:id="1257328095">
      <w:bodyDiv w:val="1"/>
      <w:marLeft w:val="0"/>
      <w:marRight w:val="0"/>
      <w:marTop w:val="0"/>
      <w:marBottom w:val="0"/>
      <w:divBdr>
        <w:top w:val="none" w:sz="0" w:space="0" w:color="auto"/>
        <w:left w:val="none" w:sz="0" w:space="0" w:color="auto"/>
        <w:bottom w:val="none" w:sz="0" w:space="0" w:color="auto"/>
        <w:right w:val="none" w:sz="0" w:space="0" w:color="auto"/>
      </w:divBdr>
      <w:divsChild>
        <w:div w:id="149756735">
          <w:marLeft w:val="0"/>
          <w:marRight w:val="0"/>
          <w:marTop w:val="0"/>
          <w:marBottom w:val="0"/>
          <w:divBdr>
            <w:top w:val="none" w:sz="0" w:space="0" w:color="auto"/>
            <w:left w:val="none" w:sz="0" w:space="0" w:color="auto"/>
            <w:bottom w:val="none" w:sz="0" w:space="0" w:color="auto"/>
            <w:right w:val="none" w:sz="0" w:space="0" w:color="auto"/>
          </w:divBdr>
        </w:div>
        <w:div w:id="2060741580">
          <w:marLeft w:val="0"/>
          <w:marRight w:val="0"/>
          <w:marTop w:val="0"/>
          <w:marBottom w:val="0"/>
          <w:divBdr>
            <w:top w:val="none" w:sz="0" w:space="0" w:color="auto"/>
            <w:left w:val="none" w:sz="0" w:space="0" w:color="auto"/>
            <w:bottom w:val="none" w:sz="0" w:space="0" w:color="auto"/>
            <w:right w:val="none" w:sz="0" w:space="0" w:color="auto"/>
          </w:divBdr>
        </w:div>
      </w:divsChild>
    </w:div>
    <w:div w:id="1355886759">
      <w:bodyDiv w:val="1"/>
      <w:marLeft w:val="0"/>
      <w:marRight w:val="0"/>
      <w:marTop w:val="0"/>
      <w:marBottom w:val="0"/>
      <w:divBdr>
        <w:top w:val="none" w:sz="0" w:space="0" w:color="auto"/>
        <w:left w:val="none" w:sz="0" w:space="0" w:color="auto"/>
        <w:bottom w:val="none" w:sz="0" w:space="0" w:color="auto"/>
        <w:right w:val="none" w:sz="0" w:space="0" w:color="auto"/>
      </w:divBdr>
    </w:div>
    <w:div w:id="1412464257">
      <w:bodyDiv w:val="1"/>
      <w:marLeft w:val="0"/>
      <w:marRight w:val="0"/>
      <w:marTop w:val="0"/>
      <w:marBottom w:val="0"/>
      <w:divBdr>
        <w:top w:val="none" w:sz="0" w:space="0" w:color="auto"/>
        <w:left w:val="none" w:sz="0" w:space="0" w:color="auto"/>
        <w:bottom w:val="none" w:sz="0" w:space="0" w:color="auto"/>
        <w:right w:val="none" w:sz="0" w:space="0" w:color="auto"/>
      </w:divBdr>
      <w:divsChild>
        <w:div w:id="363797748">
          <w:marLeft w:val="0"/>
          <w:marRight w:val="0"/>
          <w:marTop w:val="0"/>
          <w:marBottom w:val="0"/>
          <w:divBdr>
            <w:top w:val="none" w:sz="0" w:space="0" w:color="auto"/>
            <w:left w:val="none" w:sz="0" w:space="0" w:color="auto"/>
            <w:bottom w:val="none" w:sz="0" w:space="0" w:color="auto"/>
            <w:right w:val="none" w:sz="0" w:space="0" w:color="auto"/>
          </w:divBdr>
        </w:div>
        <w:div w:id="1022049471">
          <w:marLeft w:val="0"/>
          <w:marRight w:val="0"/>
          <w:marTop w:val="0"/>
          <w:marBottom w:val="0"/>
          <w:divBdr>
            <w:top w:val="none" w:sz="0" w:space="0" w:color="auto"/>
            <w:left w:val="none" w:sz="0" w:space="0" w:color="auto"/>
            <w:bottom w:val="none" w:sz="0" w:space="0" w:color="auto"/>
            <w:right w:val="none" w:sz="0" w:space="0" w:color="auto"/>
          </w:divBdr>
        </w:div>
        <w:div w:id="1114130372">
          <w:marLeft w:val="0"/>
          <w:marRight w:val="0"/>
          <w:marTop w:val="0"/>
          <w:marBottom w:val="0"/>
          <w:divBdr>
            <w:top w:val="none" w:sz="0" w:space="0" w:color="auto"/>
            <w:left w:val="none" w:sz="0" w:space="0" w:color="auto"/>
            <w:bottom w:val="none" w:sz="0" w:space="0" w:color="auto"/>
            <w:right w:val="none" w:sz="0" w:space="0" w:color="auto"/>
          </w:divBdr>
        </w:div>
        <w:div w:id="1384330269">
          <w:marLeft w:val="0"/>
          <w:marRight w:val="0"/>
          <w:marTop w:val="0"/>
          <w:marBottom w:val="0"/>
          <w:divBdr>
            <w:top w:val="none" w:sz="0" w:space="0" w:color="auto"/>
            <w:left w:val="none" w:sz="0" w:space="0" w:color="auto"/>
            <w:bottom w:val="none" w:sz="0" w:space="0" w:color="auto"/>
            <w:right w:val="none" w:sz="0" w:space="0" w:color="auto"/>
          </w:divBdr>
        </w:div>
      </w:divsChild>
    </w:div>
    <w:div w:id="1572495486">
      <w:bodyDiv w:val="1"/>
      <w:marLeft w:val="0"/>
      <w:marRight w:val="0"/>
      <w:marTop w:val="0"/>
      <w:marBottom w:val="0"/>
      <w:divBdr>
        <w:top w:val="none" w:sz="0" w:space="0" w:color="auto"/>
        <w:left w:val="none" w:sz="0" w:space="0" w:color="auto"/>
        <w:bottom w:val="none" w:sz="0" w:space="0" w:color="auto"/>
        <w:right w:val="none" w:sz="0" w:space="0" w:color="auto"/>
      </w:divBdr>
    </w:div>
    <w:div w:id="1666784165">
      <w:bodyDiv w:val="1"/>
      <w:marLeft w:val="0"/>
      <w:marRight w:val="0"/>
      <w:marTop w:val="0"/>
      <w:marBottom w:val="0"/>
      <w:divBdr>
        <w:top w:val="none" w:sz="0" w:space="0" w:color="auto"/>
        <w:left w:val="none" w:sz="0" w:space="0" w:color="auto"/>
        <w:bottom w:val="none" w:sz="0" w:space="0" w:color="auto"/>
        <w:right w:val="none" w:sz="0" w:space="0" w:color="auto"/>
      </w:divBdr>
    </w:div>
    <w:div w:id="1813793772">
      <w:bodyDiv w:val="1"/>
      <w:marLeft w:val="0"/>
      <w:marRight w:val="0"/>
      <w:marTop w:val="0"/>
      <w:marBottom w:val="0"/>
      <w:divBdr>
        <w:top w:val="none" w:sz="0" w:space="0" w:color="auto"/>
        <w:left w:val="none" w:sz="0" w:space="0" w:color="auto"/>
        <w:bottom w:val="none" w:sz="0" w:space="0" w:color="auto"/>
        <w:right w:val="none" w:sz="0" w:space="0" w:color="auto"/>
      </w:divBdr>
      <w:divsChild>
        <w:div w:id="1486976037">
          <w:marLeft w:val="0"/>
          <w:marRight w:val="0"/>
          <w:marTop w:val="0"/>
          <w:marBottom w:val="0"/>
          <w:divBdr>
            <w:top w:val="none" w:sz="0" w:space="0" w:color="auto"/>
            <w:left w:val="none" w:sz="0" w:space="0" w:color="auto"/>
            <w:bottom w:val="none" w:sz="0" w:space="0" w:color="auto"/>
            <w:right w:val="none" w:sz="0" w:space="0" w:color="auto"/>
          </w:divBdr>
        </w:div>
        <w:div w:id="1497380016">
          <w:marLeft w:val="0"/>
          <w:marRight w:val="0"/>
          <w:marTop w:val="0"/>
          <w:marBottom w:val="0"/>
          <w:divBdr>
            <w:top w:val="none" w:sz="0" w:space="0" w:color="auto"/>
            <w:left w:val="none" w:sz="0" w:space="0" w:color="auto"/>
            <w:bottom w:val="none" w:sz="0" w:space="0" w:color="auto"/>
            <w:right w:val="none" w:sz="0" w:space="0" w:color="auto"/>
          </w:divBdr>
        </w:div>
        <w:div w:id="1536507380">
          <w:marLeft w:val="0"/>
          <w:marRight w:val="0"/>
          <w:marTop w:val="0"/>
          <w:marBottom w:val="0"/>
          <w:divBdr>
            <w:top w:val="none" w:sz="0" w:space="0" w:color="auto"/>
            <w:left w:val="none" w:sz="0" w:space="0" w:color="auto"/>
            <w:bottom w:val="none" w:sz="0" w:space="0" w:color="auto"/>
            <w:right w:val="none" w:sz="0" w:space="0" w:color="auto"/>
          </w:divBdr>
        </w:div>
        <w:div w:id="1747537234">
          <w:marLeft w:val="0"/>
          <w:marRight w:val="0"/>
          <w:marTop w:val="0"/>
          <w:marBottom w:val="0"/>
          <w:divBdr>
            <w:top w:val="none" w:sz="0" w:space="0" w:color="auto"/>
            <w:left w:val="none" w:sz="0" w:space="0" w:color="auto"/>
            <w:bottom w:val="none" w:sz="0" w:space="0" w:color="auto"/>
            <w:right w:val="none" w:sz="0" w:space="0" w:color="auto"/>
          </w:divBdr>
        </w:div>
      </w:divsChild>
    </w:div>
    <w:div w:id="2122798315">
      <w:bodyDiv w:val="1"/>
      <w:marLeft w:val="0"/>
      <w:marRight w:val="0"/>
      <w:marTop w:val="0"/>
      <w:marBottom w:val="0"/>
      <w:divBdr>
        <w:top w:val="none" w:sz="0" w:space="0" w:color="auto"/>
        <w:left w:val="none" w:sz="0" w:space="0" w:color="auto"/>
        <w:bottom w:val="none" w:sz="0" w:space="0" w:color="auto"/>
        <w:right w:val="none" w:sz="0" w:space="0" w:color="auto"/>
      </w:divBdr>
      <w:divsChild>
        <w:div w:id="47537932">
          <w:marLeft w:val="0"/>
          <w:marRight w:val="0"/>
          <w:marTop w:val="0"/>
          <w:marBottom w:val="0"/>
          <w:divBdr>
            <w:top w:val="none" w:sz="0" w:space="0" w:color="auto"/>
            <w:left w:val="none" w:sz="0" w:space="0" w:color="auto"/>
            <w:bottom w:val="none" w:sz="0" w:space="0" w:color="auto"/>
            <w:right w:val="none" w:sz="0" w:space="0" w:color="auto"/>
          </w:divBdr>
        </w:div>
        <w:div w:id="62026536">
          <w:marLeft w:val="0"/>
          <w:marRight w:val="0"/>
          <w:marTop w:val="0"/>
          <w:marBottom w:val="0"/>
          <w:divBdr>
            <w:top w:val="none" w:sz="0" w:space="0" w:color="auto"/>
            <w:left w:val="none" w:sz="0" w:space="0" w:color="auto"/>
            <w:bottom w:val="none" w:sz="0" w:space="0" w:color="auto"/>
            <w:right w:val="none" w:sz="0" w:space="0" w:color="auto"/>
          </w:divBdr>
        </w:div>
        <w:div w:id="167333273">
          <w:marLeft w:val="0"/>
          <w:marRight w:val="0"/>
          <w:marTop w:val="0"/>
          <w:marBottom w:val="0"/>
          <w:divBdr>
            <w:top w:val="none" w:sz="0" w:space="0" w:color="auto"/>
            <w:left w:val="none" w:sz="0" w:space="0" w:color="auto"/>
            <w:bottom w:val="none" w:sz="0" w:space="0" w:color="auto"/>
            <w:right w:val="none" w:sz="0" w:space="0" w:color="auto"/>
          </w:divBdr>
        </w:div>
        <w:div w:id="1937329177">
          <w:marLeft w:val="0"/>
          <w:marRight w:val="0"/>
          <w:marTop w:val="0"/>
          <w:marBottom w:val="0"/>
          <w:divBdr>
            <w:top w:val="none" w:sz="0" w:space="0" w:color="auto"/>
            <w:left w:val="none" w:sz="0" w:space="0" w:color="auto"/>
            <w:bottom w:val="none" w:sz="0" w:space="0" w:color="auto"/>
            <w:right w:val="none" w:sz="0" w:space="0" w:color="auto"/>
          </w:divBdr>
        </w:div>
      </w:divsChild>
    </w:div>
    <w:div w:id="2137750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tcdf.tc.df.gov.br/?a=consultaETCDF&amp;f=formPrincipal&amp;edoc=B2EEC214" TargetMode="External"/><Relationship Id="rId18" Type="http://schemas.openxmlformats.org/officeDocument/2006/relationships/hyperlink" Target="https://busca.tc.df.gov.b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busca.tc.df.gov.br" TargetMode="External"/><Relationship Id="rId7" Type="http://schemas.openxmlformats.org/officeDocument/2006/relationships/settings" Target="settings.xml"/><Relationship Id="rId12" Type="http://schemas.openxmlformats.org/officeDocument/2006/relationships/hyperlink" Target="https://etcdf.tc.df.gov.br/?a=consultaETCDF&amp;f=formPrincipal&amp;edoc=1052EC7D" TargetMode="External"/><Relationship Id="rId17" Type="http://schemas.openxmlformats.org/officeDocument/2006/relationships/hyperlink" Target="https://busca.tc.df.gov.br" TargetMode="External"/><Relationship Id="rId25" Type="http://schemas.openxmlformats.org/officeDocument/2006/relationships/hyperlink" Target="https://etcdf.tc.df.gov.br/?a=consultaETCDF&amp;f=formPrincipal&amp;edoc=5EE2BB6A" TargetMode="External"/><Relationship Id="rId2" Type="http://schemas.openxmlformats.org/officeDocument/2006/relationships/customXml" Target="../customXml/item2.xml"/><Relationship Id="rId16" Type="http://schemas.openxmlformats.org/officeDocument/2006/relationships/hyperlink" Target="https://busca.tc.df.gov.br" TargetMode="External"/><Relationship Id="rId20" Type="http://schemas.openxmlformats.org/officeDocument/2006/relationships/hyperlink" Target="https://busca.tc.df.gov.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usca.tc.df.gov.br" TargetMode="External"/><Relationship Id="rId24" Type="http://schemas.openxmlformats.org/officeDocument/2006/relationships/hyperlink" Target="https://busca.tc.df.gov.br" TargetMode="External"/><Relationship Id="rId5" Type="http://schemas.openxmlformats.org/officeDocument/2006/relationships/numbering" Target="numbering.xml"/><Relationship Id="rId15" Type="http://schemas.openxmlformats.org/officeDocument/2006/relationships/hyperlink" Target="https://busca.tc.df.gov.br" TargetMode="External"/><Relationship Id="rId23" Type="http://schemas.openxmlformats.org/officeDocument/2006/relationships/hyperlink" Target="https://busca.tc.df.gov.br"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usca.tc.df.gov.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sca.tc.df.gov.br" TargetMode="External"/><Relationship Id="rId22" Type="http://schemas.openxmlformats.org/officeDocument/2006/relationships/hyperlink" Target="https://busca.tc.df.gov.b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4E23957F84744C95CC11F37EE24C3D" ma:contentTypeVersion="19" ma:contentTypeDescription="Create a new document." ma:contentTypeScope="" ma:versionID="f5e66e7ecdb9590fe8e072528899946e">
  <xsd:schema xmlns:xsd="http://www.w3.org/2001/XMLSchema" xmlns:xs="http://www.w3.org/2001/XMLSchema" xmlns:p="http://schemas.microsoft.com/office/2006/metadata/properties" xmlns:ns2="1477f728-b965-48ca-85aa-3c7b70462c9e" xmlns:ns3="85573e0d-87df-4ef5-91ad-9b0872277be1" targetNamespace="http://schemas.microsoft.com/office/2006/metadata/properties" ma:root="true" ma:fieldsID="8165912a48431b13d205bd56f8235693" ns2:_="" ns3:_="">
    <xsd:import namespace="1477f728-b965-48ca-85aa-3c7b70462c9e"/>
    <xsd:import namespace="85573e0d-87df-4ef5-91ad-9b0872277b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untoprincipal" minOccurs="0"/>
                <xsd:element ref="ns2:MediaServiceAutoKeyPoints" minOccurs="0"/>
                <xsd:element ref="ns2:MediaServiceKeyPoints" minOccurs="0"/>
                <xsd:element ref="ns2:lcf76f155ced4ddcb4097134ff3c332f" minOccurs="0"/>
                <xsd:element ref="ns3:TaxCatchAll" minOccurs="0"/>
                <xsd:element ref="ns2:Pesquisado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7f728-b965-48ca-85aa-3c7b70462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Assuntoprincipal" ma:index="16" nillable="true" ma:displayName="Assunto principal" ma:format="Dropdown" ma:internalName="Assuntoprincipal">
      <xsd:simpleType>
        <xsd:restriction base="dms:Choice">
          <xsd:enumeration value="Finanças"/>
          <xsd:enumeration value="Licitações e contratos"/>
          <xsd:enumeration value="Contas"/>
          <xsd:enumeration value="Pessoal"/>
          <xsd:enumeration value="Processual"/>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Pesquisador" ma:index="22" nillable="true" ma:displayName="Pesquisador" ma:format="Dropdown" ma:internalName="Pesquisador">
      <xsd:simpleType>
        <xsd:restriction base="dms:Choice">
          <xsd:enumeration value="Daniel"/>
          <xsd:enumeration value="Amanda"/>
          <xsd:enumeration value="Laura"/>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73e0d-87df-4ef5-91ad-9b0872277b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e4cce39-4cb3-4382-b983-9b372c41cb6d}" ma:internalName="TaxCatchAll" ma:showField="CatchAllData" ma:web="85573e0d-87df-4ef5-91ad-9b0872277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573e0d-87df-4ef5-91ad-9b0872277be1" xsi:nil="true"/>
    <Pesquisador xmlns="1477f728-b965-48ca-85aa-3c7b70462c9e" xsi:nil="true"/>
    <Assuntoprincipal xmlns="1477f728-b965-48ca-85aa-3c7b70462c9e" xsi:nil="true"/>
    <lcf76f155ced4ddcb4097134ff3c332f xmlns="1477f728-b965-48ca-85aa-3c7b70462c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5A0C26-CF09-4D0A-9F7A-974622C1CA99}">
  <ds:schemaRefs>
    <ds:schemaRef ds:uri="http://schemas.microsoft.com/sharepoint/v3/contenttype/forms"/>
  </ds:schemaRefs>
</ds:datastoreItem>
</file>

<file path=customXml/itemProps2.xml><?xml version="1.0" encoding="utf-8"?>
<ds:datastoreItem xmlns:ds="http://schemas.openxmlformats.org/officeDocument/2006/customXml" ds:itemID="{2986D292-2A80-4898-8919-F61BC77201D9}">
  <ds:schemaRefs>
    <ds:schemaRef ds:uri="http://schemas.openxmlformats.org/officeDocument/2006/bibliography"/>
  </ds:schemaRefs>
</ds:datastoreItem>
</file>

<file path=customXml/itemProps3.xml><?xml version="1.0" encoding="utf-8"?>
<ds:datastoreItem xmlns:ds="http://schemas.openxmlformats.org/officeDocument/2006/customXml" ds:itemID="{C43F0396-2DA7-4AC4-9997-64BDFC80E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7f728-b965-48ca-85aa-3c7b70462c9e"/>
    <ds:schemaRef ds:uri="85573e0d-87df-4ef5-91ad-9b0872277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A7D1FC-FA49-4D83-B980-3BFD98AE122D}">
  <ds:schemaRefs>
    <ds:schemaRef ds:uri="http://schemas.microsoft.com/office/2006/metadata/properties"/>
    <ds:schemaRef ds:uri="http://schemas.microsoft.com/office/infopath/2007/PartnerControls"/>
    <ds:schemaRef ds:uri="85573e0d-87df-4ef5-91ad-9b0872277be1"/>
    <ds:schemaRef ds:uri="1477f728-b965-48ca-85aa-3c7b70462c9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2412</Words>
  <Characters>13030</Characters>
  <Application>Microsoft Office Word</Application>
  <DocSecurity>0</DocSecurity>
  <Lines>108</Lines>
  <Paragraphs>30</Paragraphs>
  <ScaleCrop>false</ScaleCrop>
  <Company/>
  <LinksUpToDate>false</LinksUpToDate>
  <CharactersWithSpaces>15412</CharactersWithSpaces>
  <SharedDoc>false</SharedDoc>
  <HLinks>
    <vt:vector size="90" baseType="variant">
      <vt:variant>
        <vt:i4>1966171</vt:i4>
      </vt:variant>
      <vt:variant>
        <vt:i4>42</vt:i4>
      </vt:variant>
      <vt:variant>
        <vt:i4>0</vt:i4>
      </vt:variant>
      <vt:variant>
        <vt:i4>5</vt:i4>
      </vt:variant>
      <vt:variant>
        <vt:lpwstr>https://etcdf.tc.df.gov.br/?a=consultaETCDF&amp;f=formPrincipal&amp;edoc=5EE2BB6A</vt:lpwstr>
      </vt:variant>
      <vt:variant>
        <vt:lpwstr/>
      </vt:variant>
      <vt:variant>
        <vt:i4>2228260</vt:i4>
      </vt:variant>
      <vt:variant>
        <vt:i4>39</vt:i4>
      </vt:variant>
      <vt:variant>
        <vt:i4>0</vt:i4>
      </vt:variant>
      <vt:variant>
        <vt:i4>5</vt:i4>
      </vt:variant>
      <vt:variant>
        <vt:lpwstr>https://busca.tc.df.gov.br/</vt:lpwstr>
      </vt:variant>
      <vt:variant>
        <vt:lpwstr>/jurisprudencia/selecionada?q=EC7BAE19&amp;filter[hash]=0x4c6bdde14d00ebb3326d98edf39a6a51db04e7a8</vt:lpwstr>
      </vt:variant>
      <vt:variant>
        <vt:i4>2359409</vt:i4>
      </vt:variant>
      <vt:variant>
        <vt:i4>36</vt:i4>
      </vt:variant>
      <vt:variant>
        <vt:i4>0</vt:i4>
      </vt:variant>
      <vt:variant>
        <vt:i4>5</vt:i4>
      </vt:variant>
      <vt:variant>
        <vt:lpwstr>https://busca.tc.df.gov.br/</vt:lpwstr>
      </vt:variant>
      <vt:variant>
        <vt:lpwstr>/jurisprudencia/selecionada?q=08BDFC6D&amp;filter[hash]=0xc3098a14934921fc469444d70e139fb64774b0e3</vt:lpwstr>
      </vt:variant>
      <vt:variant>
        <vt:i4>7995505</vt:i4>
      </vt:variant>
      <vt:variant>
        <vt:i4>33</vt:i4>
      </vt:variant>
      <vt:variant>
        <vt:i4>0</vt:i4>
      </vt:variant>
      <vt:variant>
        <vt:i4>5</vt:i4>
      </vt:variant>
      <vt:variant>
        <vt:lpwstr>https://busca.tc.df.gov.br/</vt:lpwstr>
      </vt:variant>
      <vt:variant>
        <vt:lpwstr>/jurisprudencia/selecionada?q=42D7DC4D&amp;filter[hash]=0x90a18a45407378cf0dbed58cb3244c398ff00d67</vt:lpwstr>
      </vt:variant>
      <vt:variant>
        <vt:i4>2621475</vt:i4>
      </vt:variant>
      <vt:variant>
        <vt:i4>30</vt:i4>
      </vt:variant>
      <vt:variant>
        <vt:i4>0</vt:i4>
      </vt:variant>
      <vt:variant>
        <vt:i4>5</vt:i4>
      </vt:variant>
      <vt:variant>
        <vt:lpwstr>https://busca.tc.df.gov.br/</vt:lpwstr>
      </vt:variant>
      <vt:variant>
        <vt:lpwstr>/jurisprudencia/selecionada?q=C2997B1D&amp;filter[hash]=0xd74ed0ffc830a45b9f43b69b1225cbc083632b36</vt:lpwstr>
      </vt:variant>
      <vt:variant>
        <vt:i4>8323198</vt:i4>
      </vt:variant>
      <vt:variant>
        <vt:i4>27</vt:i4>
      </vt:variant>
      <vt:variant>
        <vt:i4>0</vt:i4>
      </vt:variant>
      <vt:variant>
        <vt:i4>5</vt:i4>
      </vt:variant>
      <vt:variant>
        <vt:lpwstr>https://busca.tc.df.gov.br/</vt:lpwstr>
      </vt:variant>
      <vt:variant>
        <vt:lpwstr>/jurisprudencia/selecionada?q=7714D89C&amp;filter[hash]=0xeb34942d6de6f3679d629429888486d8a2673d40</vt:lpwstr>
      </vt:variant>
      <vt:variant>
        <vt:i4>7667745</vt:i4>
      </vt:variant>
      <vt:variant>
        <vt:i4>24</vt:i4>
      </vt:variant>
      <vt:variant>
        <vt:i4>0</vt:i4>
      </vt:variant>
      <vt:variant>
        <vt:i4>5</vt:i4>
      </vt:variant>
      <vt:variant>
        <vt:lpwstr>https://busca.tc.df.gov.br/</vt:lpwstr>
      </vt:variant>
      <vt:variant>
        <vt:lpwstr>/jurisprudencia/selecionada?q=3BC28D55&amp;filter[hash]=0x9992e16375d7ac9be219e4dc1d43565ca4597cd1</vt:lpwstr>
      </vt:variant>
      <vt:variant>
        <vt:i4>2228344</vt:i4>
      </vt:variant>
      <vt:variant>
        <vt:i4>21</vt:i4>
      </vt:variant>
      <vt:variant>
        <vt:i4>0</vt:i4>
      </vt:variant>
      <vt:variant>
        <vt:i4>5</vt:i4>
      </vt:variant>
      <vt:variant>
        <vt:lpwstr>https://busca.tc.df.gov.br/</vt:lpwstr>
      </vt:variant>
      <vt:variant>
        <vt:lpwstr>/jurisprudencia/selecionada?q=9E16C59F&amp;filter[hash]=0x51cf74d8eca783f8e3dc11d28904a7fcb7af8ffd</vt:lpwstr>
      </vt:variant>
      <vt:variant>
        <vt:i4>3014781</vt:i4>
      </vt:variant>
      <vt:variant>
        <vt:i4>18</vt:i4>
      </vt:variant>
      <vt:variant>
        <vt:i4>0</vt:i4>
      </vt:variant>
      <vt:variant>
        <vt:i4>5</vt:i4>
      </vt:variant>
      <vt:variant>
        <vt:lpwstr>https://busca.tc.df.gov.br/</vt:lpwstr>
      </vt:variant>
      <vt:variant>
        <vt:lpwstr>/jurisprudencia/selecionada?q=CF20F6F9&amp;filter[hash]=0x99622135cfb852972445de6e8ecd37c9f2909be2</vt:lpwstr>
      </vt:variant>
      <vt:variant>
        <vt:i4>2293795</vt:i4>
      </vt:variant>
      <vt:variant>
        <vt:i4>15</vt:i4>
      </vt:variant>
      <vt:variant>
        <vt:i4>0</vt:i4>
      </vt:variant>
      <vt:variant>
        <vt:i4>5</vt:i4>
      </vt:variant>
      <vt:variant>
        <vt:lpwstr>https://busca.tc.df.gov.br/</vt:lpwstr>
      </vt:variant>
      <vt:variant>
        <vt:lpwstr>/jurisprudencia/selecionada?q=A7B5EACA&amp;filter[hash]=0xa6c4c6c8c96d5df3e3a0511f2e1b17ce54d1fd78</vt:lpwstr>
      </vt:variant>
      <vt:variant>
        <vt:i4>2687013</vt:i4>
      </vt:variant>
      <vt:variant>
        <vt:i4>12</vt:i4>
      </vt:variant>
      <vt:variant>
        <vt:i4>0</vt:i4>
      </vt:variant>
      <vt:variant>
        <vt:i4>5</vt:i4>
      </vt:variant>
      <vt:variant>
        <vt:lpwstr>https://busca.tc.df.gov.br/</vt:lpwstr>
      </vt:variant>
      <vt:variant>
        <vt:lpwstr>/jurisprudencia/selecionada?q=AC15E4D5&amp;filter[hash]=0x30d5219860a90727aa565dbb3a84c17e02332bc7</vt:lpwstr>
      </vt:variant>
      <vt:variant>
        <vt:i4>8323115</vt:i4>
      </vt:variant>
      <vt:variant>
        <vt:i4>9</vt:i4>
      </vt:variant>
      <vt:variant>
        <vt:i4>0</vt:i4>
      </vt:variant>
      <vt:variant>
        <vt:i4>5</vt:i4>
      </vt:variant>
      <vt:variant>
        <vt:lpwstr>https://busca.tc.df.gov.br/</vt:lpwstr>
      </vt:variant>
      <vt:variant>
        <vt:lpwstr>/jurisprudencia/selecionada?q=BEE0D212&amp;filter[hash]=0xd44e88602a15def35865bc692c38bb0ec4968a3f</vt:lpwstr>
      </vt:variant>
      <vt:variant>
        <vt:i4>5177355</vt:i4>
      </vt:variant>
      <vt:variant>
        <vt:i4>6</vt:i4>
      </vt:variant>
      <vt:variant>
        <vt:i4>0</vt:i4>
      </vt:variant>
      <vt:variant>
        <vt:i4>5</vt:i4>
      </vt:variant>
      <vt:variant>
        <vt:lpwstr>https://etcdf.tc.df.gov.br/?a=consultaETCDF&amp;f=formPrincipal&amp;edoc=B2EEC214</vt:lpwstr>
      </vt:variant>
      <vt:variant>
        <vt:lpwstr/>
      </vt:variant>
      <vt:variant>
        <vt:i4>4980751</vt:i4>
      </vt:variant>
      <vt:variant>
        <vt:i4>3</vt:i4>
      </vt:variant>
      <vt:variant>
        <vt:i4>0</vt:i4>
      </vt:variant>
      <vt:variant>
        <vt:i4>5</vt:i4>
      </vt:variant>
      <vt:variant>
        <vt:lpwstr>https://etcdf.tc.df.gov.br/?a=consultaETCDF&amp;f=formPrincipal&amp;edoc=1052EC7D</vt:lpwstr>
      </vt:variant>
      <vt:variant>
        <vt:lpwstr/>
      </vt:variant>
      <vt:variant>
        <vt:i4>8323190</vt:i4>
      </vt:variant>
      <vt:variant>
        <vt:i4>0</vt:i4>
      </vt:variant>
      <vt:variant>
        <vt:i4>0</vt:i4>
      </vt:variant>
      <vt:variant>
        <vt:i4>5</vt:i4>
      </vt:variant>
      <vt:variant>
        <vt:lpwstr>https://busca.tc.df.gov.br/</vt:lpwstr>
      </vt:variant>
      <vt:variant>
        <vt:lpwstr>/jurisprudencia/selecionada?q=452B46DF&amp;filter[hash]=0xb3f8bbc602e3a34f7cbc8a3d97e1393a135562fc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Palumbo</dc:creator>
  <cp:keywords/>
  <cp:lastModifiedBy>Deborah Christina Barbosa Stival</cp:lastModifiedBy>
  <cp:revision>2</cp:revision>
  <cp:lastPrinted>2025-11-20T09:05:00Z</cp:lastPrinted>
  <dcterms:created xsi:type="dcterms:W3CDTF">2026-04-30T17:08:00Z</dcterms:created>
  <dcterms:modified xsi:type="dcterms:W3CDTF">2026-04-30T17:08:00Z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0x010100BE4E23957F84744C95CC11F37EE24C3D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pt</vt:lpwstr>
  </property>
</Properties>
</file>