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1320" w14:textId="77777777" w:rsidR="00EF41FB" w:rsidRPr="00E41D42" w:rsidRDefault="00EF41FB" w:rsidP="5A1752A6">
      <w:pPr>
        <w:pStyle w:val="1Descritivo"/>
        <w:rPr>
          <w:rStyle w:val="eop"/>
        </w:rPr>
      </w:pPr>
      <w:r w:rsidRPr="00E41D42">
        <w:rPr>
          <w:rStyle w:val="normaltextrun"/>
          <w:rFonts w:eastAsia="Calibri"/>
        </w:rPr>
        <w:t>Este boletim periódico apresenta um conjunto de decisões do Tribunal de Contas do Distrito Federal (TCDF) que foram destacadas por sua relevância.</w:t>
      </w:r>
      <w:r w:rsidRPr="00E41D42">
        <w:rPr>
          <w:rStyle w:val="normaltextrun"/>
          <w:rFonts w:ascii="Arial" w:eastAsia="Calibri" w:hAnsi="Arial" w:cs="Arial"/>
        </w:rPr>
        <w:t>  </w:t>
      </w:r>
      <w:r w:rsidRPr="00E41D42">
        <w:rPr>
          <w:rStyle w:val="eop"/>
        </w:rPr>
        <w:t> </w:t>
      </w:r>
    </w:p>
    <w:p w14:paraId="655C8AF7" w14:textId="296EAE67" w:rsidR="00EF41FB" w:rsidRPr="00E41D42" w:rsidRDefault="00EF41FB" w:rsidP="5A1752A6">
      <w:pPr>
        <w:pStyle w:val="1Descritivo"/>
        <w:rPr>
          <w:rStyle w:val="eop"/>
        </w:rPr>
      </w:pPr>
      <w:r w:rsidRPr="00E41D42">
        <w:rPr>
          <w:rStyle w:val="normaltextrun"/>
          <w:rFonts w:eastAsia="Calibri"/>
        </w:rPr>
        <w:t>As decisões estão expostas por meio de suas ementas ou pela ementa dos votos condutores dos Conselheiros Relatores.</w:t>
      </w:r>
      <w:r w:rsidRPr="00E41D42">
        <w:rPr>
          <w:rStyle w:val="normaltextrun"/>
          <w:rFonts w:ascii="Arial" w:eastAsia="Calibri" w:hAnsi="Arial" w:cs="Arial"/>
        </w:rPr>
        <w:t> </w:t>
      </w:r>
      <w:r w:rsidRPr="00E41D42">
        <w:rPr>
          <w:rStyle w:val="eop"/>
        </w:rPr>
        <w:t> </w:t>
      </w:r>
    </w:p>
    <w:p w14:paraId="2A4C057E" w14:textId="3BE38F52" w:rsidR="00EF41FB" w:rsidRPr="00E41D42" w:rsidRDefault="00EF41FB" w:rsidP="5A1752A6">
      <w:pPr>
        <w:pStyle w:val="1Descritivo"/>
        <w:rPr>
          <w:rStyle w:val="eop"/>
        </w:rPr>
      </w:pPr>
      <w:r w:rsidRPr="00E41D42">
        <w:rPr>
          <w:rStyle w:val="normaltextrun"/>
          <w:rFonts w:eastAsia="Calibri"/>
        </w:rPr>
        <w:t>Importante destacar que as informações não são um resumo oficial, nem refletem necessariamente a opinião dominante do Tribunal.</w:t>
      </w:r>
      <w:r w:rsidRPr="00E41D42">
        <w:rPr>
          <w:rStyle w:val="eop"/>
        </w:rPr>
        <w:t> </w:t>
      </w:r>
    </w:p>
    <w:p w14:paraId="297F07D1" w14:textId="77777777" w:rsidR="00873967" w:rsidRPr="00E41D42" w:rsidRDefault="00EF41FB" w:rsidP="5A1752A6">
      <w:pPr>
        <w:pStyle w:val="1Descritivo"/>
        <w:rPr>
          <w:rStyle w:val="normaltextrun"/>
          <w:rFonts w:eastAsia="Calibri"/>
        </w:rPr>
      </w:pPr>
      <w:r w:rsidRPr="00E41D42">
        <w:rPr>
          <w:rStyle w:val="normaltextrun"/>
          <w:rFonts w:eastAsia="Calibri"/>
        </w:rPr>
        <w:t>Para detalhes, acesse os documentos do processo pelos links fornecidos.</w:t>
      </w:r>
    </w:p>
    <w:p w14:paraId="417B6B7F" w14:textId="78C7575A" w:rsidR="00EF41FB" w:rsidRPr="00E41D42" w:rsidRDefault="00873967" w:rsidP="5A1752A6">
      <w:pPr>
        <w:pStyle w:val="1Descritivo"/>
        <w:jc w:val="center"/>
        <w:rPr>
          <w:rStyle w:val="normaltextrun"/>
          <w:rFonts w:eastAsia="Calibri"/>
          <w:b/>
          <w:bCs/>
        </w:rPr>
      </w:pPr>
      <w:r w:rsidRPr="00E41D42">
        <w:rPr>
          <w:rStyle w:val="normaltextrun"/>
          <w:rFonts w:eastAsia="Calibri"/>
          <w:b/>
          <w:bCs/>
        </w:rPr>
        <w:t xml:space="preserve">Sessões </w:t>
      </w:r>
      <w:r w:rsidR="00FC43EB" w:rsidRPr="00733215">
        <w:rPr>
          <w:rStyle w:val="normaltextrun"/>
          <w:rFonts w:eastAsia="Calibri"/>
          <w:b/>
          <w:bCs/>
        </w:rPr>
        <w:t xml:space="preserve">nº </w:t>
      </w:r>
      <w:r w:rsidR="001A7204" w:rsidRPr="00733215">
        <w:rPr>
          <w:rStyle w:val="normaltextrun"/>
          <w:rFonts w:eastAsia="Calibri"/>
          <w:b/>
          <w:bCs/>
        </w:rPr>
        <w:t>5471</w:t>
      </w:r>
      <w:r w:rsidR="00FC43EB" w:rsidRPr="00733215">
        <w:rPr>
          <w:rStyle w:val="normaltextrun"/>
          <w:rFonts w:eastAsia="Calibri"/>
          <w:b/>
          <w:bCs/>
        </w:rPr>
        <w:t xml:space="preserve"> (</w:t>
      </w:r>
      <w:r w:rsidR="00733215" w:rsidRPr="00733215">
        <w:rPr>
          <w:rStyle w:val="normaltextrun"/>
          <w:rFonts w:eastAsia="Calibri"/>
          <w:b/>
          <w:bCs/>
        </w:rPr>
        <w:t>15</w:t>
      </w:r>
      <w:r w:rsidR="00B76BAA" w:rsidRPr="00733215">
        <w:rPr>
          <w:rStyle w:val="normaltextrun"/>
          <w:rFonts w:eastAsia="Calibri"/>
          <w:b/>
          <w:bCs/>
        </w:rPr>
        <w:t>/</w:t>
      </w:r>
      <w:r w:rsidR="001A7204" w:rsidRPr="00733215">
        <w:rPr>
          <w:rStyle w:val="normaltextrun"/>
          <w:rFonts w:eastAsia="Calibri"/>
          <w:b/>
          <w:bCs/>
        </w:rPr>
        <w:t>07</w:t>
      </w:r>
      <w:r w:rsidR="00B76BAA" w:rsidRPr="00733215">
        <w:rPr>
          <w:rStyle w:val="normaltextrun"/>
          <w:rFonts w:eastAsia="Calibri"/>
          <w:b/>
          <w:bCs/>
        </w:rPr>
        <w:t>/202</w:t>
      </w:r>
      <w:r w:rsidR="001A7204" w:rsidRPr="00733215">
        <w:rPr>
          <w:rStyle w:val="normaltextrun"/>
          <w:rFonts w:eastAsia="Calibri"/>
          <w:b/>
          <w:bCs/>
        </w:rPr>
        <w:t>6</w:t>
      </w:r>
      <w:r w:rsidR="00FC43EB" w:rsidRPr="00733215">
        <w:rPr>
          <w:rStyle w:val="normaltextrun"/>
          <w:rFonts w:eastAsia="Calibri"/>
          <w:b/>
          <w:bCs/>
        </w:rPr>
        <w:t>)</w:t>
      </w:r>
      <w:r w:rsidRPr="00733215">
        <w:rPr>
          <w:rStyle w:val="normaltextrun"/>
          <w:rFonts w:eastAsia="Calibri"/>
          <w:b/>
          <w:bCs/>
        </w:rPr>
        <w:t xml:space="preserve"> e </w:t>
      </w:r>
      <w:r w:rsidR="00FC43EB" w:rsidRPr="00733215">
        <w:rPr>
          <w:rStyle w:val="normaltextrun"/>
          <w:rFonts w:eastAsia="Calibri"/>
          <w:b/>
          <w:bCs/>
        </w:rPr>
        <w:t xml:space="preserve">nº </w:t>
      </w:r>
      <w:r w:rsidR="001A7204" w:rsidRPr="00733215">
        <w:rPr>
          <w:rStyle w:val="normaltextrun"/>
          <w:rFonts w:eastAsia="Calibri"/>
          <w:b/>
          <w:bCs/>
        </w:rPr>
        <w:t>5472</w:t>
      </w:r>
      <w:r w:rsidR="001A6081" w:rsidRPr="00733215">
        <w:rPr>
          <w:rStyle w:val="normaltextrun"/>
          <w:rFonts w:eastAsia="Calibri"/>
          <w:b/>
          <w:bCs/>
        </w:rPr>
        <w:t xml:space="preserve"> (</w:t>
      </w:r>
      <w:r w:rsidR="001A7204" w:rsidRPr="00733215">
        <w:rPr>
          <w:rStyle w:val="normaltextrun"/>
          <w:rFonts w:eastAsia="Calibri"/>
          <w:b/>
          <w:bCs/>
        </w:rPr>
        <w:t>22</w:t>
      </w:r>
      <w:r w:rsidR="001A6081" w:rsidRPr="00733215">
        <w:rPr>
          <w:rStyle w:val="normaltextrun"/>
          <w:rFonts w:eastAsia="Calibri"/>
          <w:b/>
          <w:bCs/>
        </w:rPr>
        <w:t>/</w:t>
      </w:r>
      <w:r w:rsidR="001A7204" w:rsidRPr="00733215">
        <w:rPr>
          <w:rStyle w:val="normaltextrun"/>
          <w:rFonts w:eastAsia="Calibri"/>
          <w:b/>
          <w:bCs/>
        </w:rPr>
        <w:t>07</w:t>
      </w:r>
      <w:r w:rsidR="001A6081" w:rsidRPr="00733215">
        <w:rPr>
          <w:rStyle w:val="normaltextrun"/>
          <w:rFonts w:eastAsia="Calibri"/>
          <w:b/>
          <w:bCs/>
        </w:rPr>
        <w:t>/202</w:t>
      </w:r>
      <w:r w:rsidR="001A7204" w:rsidRPr="00733215">
        <w:rPr>
          <w:rStyle w:val="normaltextrun"/>
          <w:rFonts w:eastAsia="Calibri"/>
          <w:b/>
          <w:bCs/>
        </w:rPr>
        <w:t>6</w:t>
      </w:r>
      <w:r w:rsidR="001A6081" w:rsidRPr="00733215">
        <w:rPr>
          <w:rStyle w:val="normaltextrun"/>
          <w:rFonts w:eastAsia="Calibri"/>
          <w:b/>
          <w:bCs/>
        </w:rPr>
        <w:t>)</w:t>
      </w:r>
    </w:p>
    <w:p w14:paraId="72C50E71" w14:textId="77777777" w:rsidR="008157B5" w:rsidRPr="00E41D42" w:rsidRDefault="008157B5" w:rsidP="5A1752A6">
      <w:pPr>
        <w:pStyle w:val="ZLinhadivisria"/>
      </w:pPr>
      <w:r w:rsidRPr="00E41D42">
        <w:t>------------------------------------------------------------</w:t>
      </w:r>
    </w:p>
    <w:p w14:paraId="168D8175" w14:textId="41535D0E" w:rsidR="00AF19A4" w:rsidRPr="00E41D42" w:rsidRDefault="00AF19A4" w:rsidP="00AF19A4">
      <w:pPr>
        <w:pStyle w:val="Se-Contas"/>
      </w:pPr>
      <w:r w:rsidRPr="00E41D42">
        <w:t xml:space="preserve">Contas </w:t>
      </w:r>
    </w:p>
    <w:p w14:paraId="2EC0061A" w14:textId="0EAF8409" w:rsidR="00AF19A4" w:rsidRPr="00A44816" w:rsidRDefault="0057657E" w:rsidP="00AF19A4">
      <w:pPr>
        <w:pStyle w:val="2Verbetao"/>
        <w:numPr>
          <w:ilvl w:val="0"/>
          <w:numId w:val="3"/>
        </w:numPr>
        <w:ind w:left="720" w:hanging="491"/>
      </w:pPr>
      <w:hyperlink r:id="rId11" w:anchor="/jurisprudencia/todas-bases?q=889DF656&amp;filter[hash]=0x96a6364f83e8634a9361a88d179708f70d512d62" w:history="1">
        <w:r w:rsidRPr="00A11FE0">
          <w:rPr>
            <w:rStyle w:val="Hyperlink"/>
          </w:rPr>
          <w:t xml:space="preserve">DECISÃO </w:t>
        </w:r>
        <w:r w:rsidR="00D52B23" w:rsidRPr="00A11FE0">
          <w:rPr>
            <w:rStyle w:val="Hyperlink"/>
          </w:rPr>
          <w:t xml:space="preserve">Nº </w:t>
        </w:r>
        <w:r w:rsidR="00FE7DE5" w:rsidRPr="00A11FE0">
          <w:rPr>
            <w:rStyle w:val="Hyperlink"/>
          </w:rPr>
          <w:t>2342/2026</w:t>
        </w:r>
      </w:hyperlink>
      <w:r w:rsidR="000F2FD5" w:rsidRPr="00A44816">
        <w:t xml:space="preserve">: </w:t>
      </w:r>
      <w:r w:rsidR="0007719C" w:rsidRPr="00A44816">
        <w:t>cONTAS. PROCESSUAL. TOMADA DE CONTAS ESPECIAL. POLÍCIA MILITAR DO DISTRITO FEDERAL. PMDF. AUXÍLIO-MORADIA. PERCEPÇÃO DE VALORES MAJORADOS. INEXISTÊNCIA DE DEPENDENTES CADASTRADOS NA CORPORAÇÃO. ERRO OPERACIONAL DA ADMINISTRAÇÃO PÚBLICA. BOA-FÉ. TEMA 1.009 STJ. REDUZIDO VALOR DO DANO. ENCERRAMENTO DAS CONTAS. ARQUIVAMENTo</w:t>
      </w:r>
      <w:r w:rsidR="001A6081" w:rsidRPr="00A44816">
        <w:t>.</w:t>
      </w:r>
    </w:p>
    <w:p w14:paraId="17B6D60F" w14:textId="77777777" w:rsidR="00AF19A4" w:rsidRPr="00A44816" w:rsidRDefault="00AF19A4" w:rsidP="00AF19A4">
      <w:pPr>
        <w:pStyle w:val="3EmentadaDeciso"/>
      </w:pPr>
    </w:p>
    <w:p w14:paraId="5B0510E8" w14:textId="3E56C4C4" w:rsidR="00E61BBF" w:rsidRPr="00A44816" w:rsidRDefault="00E61BBF" w:rsidP="00E61BBF">
      <w:pPr>
        <w:pStyle w:val="4Enunciado"/>
      </w:pPr>
      <w:r w:rsidRPr="00A44816">
        <w:rPr>
          <w:rStyle w:val="normaltextrun"/>
        </w:rPr>
        <w:t>Afasta-se o dever de restituição dos valores recebidos indevidamente em decorrência de erro operacional da Administração, se evidenciadas a boa-fé do beneficiário e a impossibilidade de o servidor constatar o erro por meios próprios (Tema 1.009 - STJ, acolhido pela Corte na Decisão nº 4.818/2022).</w:t>
      </w:r>
      <w:r w:rsidRPr="00A44816">
        <w:rPr>
          <w:rStyle w:val="eop"/>
        </w:rPr>
        <w:t> </w:t>
      </w:r>
    </w:p>
    <w:p w14:paraId="5C3EC348" w14:textId="21C77523" w:rsidR="00AF19A4" w:rsidRPr="00A44816" w:rsidRDefault="00E61BBF" w:rsidP="00E61BBF">
      <w:pPr>
        <w:pStyle w:val="4Enunciado"/>
        <w:rPr>
          <w:rStyle w:val="normaltextrun"/>
        </w:rPr>
      </w:pPr>
      <w:r w:rsidRPr="00A44816">
        <w:rPr>
          <w:rStyle w:val="normaltextrun"/>
        </w:rPr>
        <w:t>Verificado dano irrisório, encerrar-se-á a Tomada de Contas Especial neste Tribunal, sem embargo de serem remetidos os autos à autoridade administrativa competente para regularização da situação ou ressarcimento do dano (art. 59, inciso XII, §§ 7º e 9º, da Instrução Normativa nº 3/2021-TCDF).</w:t>
      </w:r>
    </w:p>
    <w:p w14:paraId="2FFB423D" w14:textId="77777777" w:rsidR="00AF19A4" w:rsidRPr="00A44816" w:rsidRDefault="00AF19A4" w:rsidP="00AF19A4">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A97189" w:rsidRPr="00A44816" w14:paraId="4A6B5467" w14:textId="77777777" w:rsidTr="00201BAD">
        <w:trPr>
          <w:trHeight w:val="1066"/>
        </w:trPr>
        <w:tc>
          <w:tcPr>
            <w:tcW w:w="4993" w:type="dxa"/>
          </w:tcPr>
          <w:p w14:paraId="61C1A093" w14:textId="556A1B82" w:rsidR="00AF19A4" w:rsidRPr="00A44816" w:rsidRDefault="00AF19A4" w:rsidP="00201BAD">
            <w:pPr>
              <w:pStyle w:val="ZRelatorsesso"/>
              <w:ind w:left="170" w:right="0"/>
            </w:pPr>
            <w:r w:rsidRPr="00A44816">
              <w:t xml:space="preserve">Relator: </w:t>
            </w:r>
            <w:r w:rsidR="00E61BBF" w:rsidRPr="00A44816">
              <w:t>Vinícius Cardoso de Pinho Fragoso</w:t>
            </w:r>
          </w:p>
          <w:p w14:paraId="5C3A0E0D" w14:textId="617E5162" w:rsidR="00AF19A4" w:rsidRPr="00A44816" w:rsidRDefault="00AF19A4" w:rsidP="00201BAD">
            <w:pPr>
              <w:pStyle w:val="ZRelatorsesso"/>
              <w:ind w:left="170" w:right="0"/>
            </w:pPr>
            <w:r w:rsidRPr="00A44816">
              <w:t xml:space="preserve">Decisão por </w:t>
            </w:r>
            <w:r w:rsidR="00105893" w:rsidRPr="00A44816">
              <w:t>unanimidade</w:t>
            </w:r>
          </w:p>
          <w:p w14:paraId="3A3A0315" w14:textId="77777777" w:rsidR="00AF19A4" w:rsidRPr="00A44816" w:rsidRDefault="00AF19A4" w:rsidP="00201BAD">
            <w:pPr>
              <w:pStyle w:val="ZRelatorsesso"/>
              <w:ind w:left="170" w:right="0"/>
            </w:pPr>
          </w:p>
        </w:tc>
        <w:tc>
          <w:tcPr>
            <w:tcW w:w="5159" w:type="dxa"/>
          </w:tcPr>
          <w:p w14:paraId="5E9507DB" w14:textId="06B8B7FC" w:rsidR="00AF19A4" w:rsidRPr="00A44816" w:rsidRDefault="00AF19A4" w:rsidP="00201BAD">
            <w:pPr>
              <w:pStyle w:val="ZRelatorsesso"/>
              <w:ind w:left="562" w:right="-90"/>
            </w:pPr>
            <w:r w:rsidRPr="00A44816">
              <w:t xml:space="preserve">Sessão Ordinária nº </w:t>
            </w:r>
            <w:r w:rsidR="00E61BBF" w:rsidRPr="00A44816">
              <w:t>5472, de 22/07/2026</w:t>
            </w:r>
          </w:p>
          <w:p w14:paraId="165B447D" w14:textId="12757124" w:rsidR="00AF19A4" w:rsidRPr="00A44816" w:rsidRDefault="00AF19A4" w:rsidP="00201BAD">
            <w:pPr>
              <w:pStyle w:val="ZRelatorsesso"/>
              <w:ind w:left="562" w:right="-90"/>
              <w:rPr>
                <w:rStyle w:val="Hyperlink"/>
              </w:rPr>
            </w:pPr>
            <w:r w:rsidRPr="00BC21CF">
              <w:t xml:space="preserve">Processo nº </w:t>
            </w:r>
            <w:hyperlink r:id="rId12" w:history="1">
              <w:r w:rsidR="00105893" w:rsidRPr="00BC21CF">
                <w:rPr>
                  <w:rStyle w:val="Hyperlink"/>
                </w:rPr>
                <w:t>14027/2025</w:t>
              </w:r>
            </w:hyperlink>
          </w:p>
          <w:p w14:paraId="465F206A" w14:textId="77777777" w:rsidR="00AF19A4" w:rsidRPr="00A44816" w:rsidRDefault="00AF19A4" w:rsidP="00201BAD">
            <w:pPr>
              <w:pStyle w:val="ZRelatorsesso"/>
              <w:ind w:left="562" w:right="-90"/>
              <w:rPr>
                <w:color w:val="0563C1"/>
                <w:u w:val="single"/>
              </w:rPr>
            </w:pPr>
          </w:p>
        </w:tc>
      </w:tr>
      <w:tr w:rsidR="00A97189" w:rsidRPr="00A44816" w14:paraId="7DB826D1" w14:textId="77777777" w:rsidTr="00201BAD">
        <w:trPr>
          <w:trHeight w:val="300"/>
        </w:trPr>
        <w:tc>
          <w:tcPr>
            <w:tcW w:w="4993" w:type="dxa"/>
          </w:tcPr>
          <w:p w14:paraId="1291E1B7" w14:textId="77777777" w:rsidR="00AF19A4" w:rsidRPr="00A44816" w:rsidRDefault="00AF19A4" w:rsidP="00201BAD">
            <w:pPr>
              <w:pStyle w:val="ZRelatorsesso"/>
              <w:ind w:left="170" w:right="0"/>
            </w:pPr>
            <w:r w:rsidRPr="00A44816">
              <w:t>Legislação relacionada</w:t>
            </w:r>
          </w:p>
          <w:p w14:paraId="4F27C2E9" w14:textId="163B3D9B" w:rsidR="00105893" w:rsidRPr="00A44816" w:rsidRDefault="00105893" w:rsidP="00105893">
            <w:pPr>
              <w:pStyle w:val="ZRelatorsesso"/>
              <w:ind w:left="170"/>
            </w:pPr>
            <w:hyperlink r:id="rId13" w:history="1">
              <w:r w:rsidRPr="00F422C8">
                <w:rPr>
                  <w:rStyle w:val="Hyperlink"/>
                </w:rPr>
                <w:t>Lei nº 7.289/1984</w:t>
              </w:r>
            </w:hyperlink>
            <w:r w:rsidRPr="00A44816">
              <w:t>, Art. 50, § 2º, I </w:t>
            </w:r>
          </w:p>
          <w:p w14:paraId="436D3EEF" w14:textId="2932E0DA" w:rsidR="00105893" w:rsidRPr="00A44816" w:rsidRDefault="00105893" w:rsidP="00105893">
            <w:pPr>
              <w:pStyle w:val="ZRelatorsesso"/>
              <w:ind w:left="170"/>
            </w:pPr>
            <w:hyperlink r:id="rId14" w:history="1">
              <w:r w:rsidRPr="001E76C5">
                <w:rPr>
                  <w:rStyle w:val="Hyperlink"/>
                </w:rPr>
                <w:t>Lei nº 10.486/2002</w:t>
              </w:r>
            </w:hyperlink>
            <w:r w:rsidRPr="00A44816">
              <w:t>, Art. 2º </w:t>
            </w:r>
          </w:p>
          <w:p w14:paraId="51142BF1" w14:textId="2BFB1B98" w:rsidR="00105893" w:rsidRPr="00A44816" w:rsidRDefault="001E76C5" w:rsidP="00105893">
            <w:pPr>
              <w:pStyle w:val="ZRelatorsesso"/>
              <w:ind w:left="170"/>
            </w:pPr>
            <w:hyperlink r:id="rId15" w:history="1">
              <w:r w:rsidRPr="001E76C5">
                <w:rPr>
                  <w:rStyle w:val="Hyperlink"/>
                </w:rPr>
                <w:t>Lei nº 10.486/2002</w:t>
              </w:r>
            </w:hyperlink>
            <w:r w:rsidR="00105893" w:rsidRPr="00A44816">
              <w:t>, Art. 3º, XIV </w:t>
            </w:r>
          </w:p>
          <w:p w14:paraId="0DE6A395" w14:textId="33D03013" w:rsidR="00105893" w:rsidRPr="00A44816" w:rsidRDefault="00105893" w:rsidP="00105893">
            <w:pPr>
              <w:pStyle w:val="ZRelatorsesso"/>
              <w:ind w:left="170"/>
            </w:pPr>
            <w:hyperlink r:id="rId16" w:history="1">
              <w:r w:rsidRPr="001E76C5">
                <w:rPr>
                  <w:rStyle w:val="Hyperlink"/>
                </w:rPr>
                <w:t>IN nº 3/2021</w:t>
              </w:r>
            </w:hyperlink>
            <w:r w:rsidRPr="00A44816">
              <w:t>, Art. 59, XII </w:t>
            </w:r>
          </w:p>
          <w:p w14:paraId="162D5BD9" w14:textId="77777777" w:rsidR="00AF19A4" w:rsidRPr="00A44816" w:rsidRDefault="00AF19A4" w:rsidP="00201BAD">
            <w:pPr>
              <w:pStyle w:val="ZRelatorsesso"/>
              <w:ind w:left="170" w:right="0"/>
            </w:pPr>
          </w:p>
        </w:tc>
        <w:tc>
          <w:tcPr>
            <w:tcW w:w="5159" w:type="dxa"/>
          </w:tcPr>
          <w:p w14:paraId="2FA70748" w14:textId="77777777" w:rsidR="006E0136" w:rsidRPr="00A44816" w:rsidRDefault="006E0136" w:rsidP="006E0136">
            <w:pPr>
              <w:pStyle w:val="ZRelatorsesso"/>
              <w:ind w:left="562" w:right="-90"/>
            </w:pPr>
            <w:r w:rsidRPr="00A44816">
              <w:lastRenderedPageBreak/>
              <w:t>Precedentes externos</w:t>
            </w:r>
          </w:p>
          <w:p w14:paraId="6529553E" w14:textId="0B8E7378" w:rsidR="00AF19A4" w:rsidRPr="00A44816" w:rsidRDefault="00A44816" w:rsidP="006E0136">
            <w:pPr>
              <w:pStyle w:val="ZRelatorsesso"/>
              <w:ind w:left="562" w:right="-90"/>
            </w:pPr>
            <w:hyperlink r:id="rId17" w:tgtFrame="_blank" w:history="1">
              <w:r w:rsidRPr="00A11FE0">
                <w:rPr>
                  <w:rStyle w:val="Hyperlink"/>
                </w:rPr>
                <w:t>STJ – Tema Repetitivo 1009</w:t>
              </w:r>
            </w:hyperlink>
          </w:p>
        </w:tc>
      </w:tr>
      <w:tr w:rsidR="00A97189" w:rsidRPr="00E41D42" w14:paraId="0A476890" w14:textId="77777777" w:rsidTr="00201BAD">
        <w:trPr>
          <w:trHeight w:val="300"/>
        </w:trPr>
        <w:tc>
          <w:tcPr>
            <w:tcW w:w="4993" w:type="dxa"/>
          </w:tcPr>
          <w:p w14:paraId="1CB608AE" w14:textId="77777777" w:rsidR="00AF19A4" w:rsidRPr="00A44816" w:rsidRDefault="00AF19A4" w:rsidP="00201BAD">
            <w:pPr>
              <w:pStyle w:val="ZRelatorsesso"/>
              <w:ind w:left="170" w:right="0"/>
            </w:pPr>
            <w:r w:rsidRPr="00A44816">
              <w:lastRenderedPageBreak/>
              <w:t>Decisões relacionadas</w:t>
            </w:r>
          </w:p>
          <w:p w14:paraId="0E77AC4B" w14:textId="2F648B6F" w:rsidR="00AF19A4" w:rsidRPr="00E41D42" w:rsidRDefault="00A44816" w:rsidP="00201BAD">
            <w:pPr>
              <w:pStyle w:val="ZRelatorsesso"/>
              <w:ind w:left="170" w:right="0"/>
            </w:pPr>
            <w:r w:rsidRPr="00A44816">
              <w:t>4818/2022</w:t>
            </w:r>
          </w:p>
        </w:tc>
        <w:tc>
          <w:tcPr>
            <w:tcW w:w="5159" w:type="dxa"/>
          </w:tcPr>
          <w:p w14:paraId="20196BC0" w14:textId="77777777" w:rsidR="00AF19A4" w:rsidRDefault="00AF19A4" w:rsidP="00201BAD">
            <w:pPr>
              <w:pStyle w:val="ZRelatorsesso"/>
              <w:ind w:left="562" w:right="-90"/>
            </w:pPr>
          </w:p>
        </w:tc>
      </w:tr>
    </w:tbl>
    <w:p w14:paraId="3B7068FC" w14:textId="2359E66B" w:rsidR="00FC43EB" w:rsidRPr="004C58BD" w:rsidRDefault="00036500" w:rsidP="00C42071">
      <w:pPr>
        <w:pStyle w:val="Se-FinanasPblicas"/>
      </w:pPr>
      <w:r>
        <w:t>Finanças Públicas</w:t>
      </w:r>
    </w:p>
    <w:p w14:paraId="0647CF92" w14:textId="51A7EFC3" w:rsidR="00E41D42" w:rsidRPr="002B486C" w:rsidRDefault="001A6081" w:rsidP="00E41D42">
      <w:pPr>
        <w:pStyle w:val="2Verbetao"/>
        <w:numPr>
          <w:ilvl w:val="0"/>
          <w:numId w:val="9"/>
        </w:numPr>
        <w:ind w:hanging="436"/>
      </w:pPr>
      <w:hyperlink r:id="rId18" w:anchor="/jurisprudencia/todas-bases?q=4C3B183F&amp;filter[hash]=0xe86e8c747a4e2baa1d31725d045f9e1a9a3695f4" w:history="1">
        <w:r w:rsidRPr="00A11FE0">
          <w:rPr>
            <w:rStyle w:val="Hyperlink"/>
          </w:rPr>
          <w:t xml:space="preserve">DECISÃO Nº </w:t>
        </w:r>
        <w:r w:rsidR="000465B0" w:rsidRPr="00A11FE0">
          <w:rPr>
            <w:rStyle w:val="Hyperlink"/>
          </w:rPr>
          <w:t>2213/2026</w:t>
        </w:r>
      </w:hyperlink>
      <w:r w:rsidRPr="002B486C">
        <w:t xml:space="preserve">: </w:t>
      </w:r>
      <w:r w:rsidR="004715BF" w:rsidRPr="002B486C">
        <w:t>FINANÇAS PÚBLICAS. RELATÓRIO DE GESTÃO FISCAL. PRINCÍPIO DA TRANSPARÊNCIA. FIDEDIGNIDADE DA INFORMAÇÃO FISCAL. OBRIGAÇÃO SEM AUTORIZAÇÃO ORÇAMENTÁRIA. REPUBLICAÇÃO. CONTABILIDADE PÚBLICA. REGISTRO CONTÁBIL. OPERAÇÃO VEDADA</w:t>
      </w:r>
      <w:r w:rsidR="00E41D42" w:rsidRPr="002B486C">
        <w:t>.</w:t>
      </w:r>
    </w:p>
    <w:p w14:paraId="0BF2D468" w14:textId="77777777" w:rsidR="00E41D42" w:rsidRPr="002B486C" w:rsidRDefault="00E41D42" w:rsidP="00E41D42">
      <w:pPr>
        <w:pStyle w:val="3EmentadaDeciso"/>
      </w:pPr>
    </w:p>
    <w:p w14:paraId="6B888FED" w14:textId="61979BB5" w:rsidR="004715BF" w:rsidRPr="002B486C" w:rsidRDefault="004715BF" w:rsidP="004715BF">
      <w:pPr>
        <w:pStyle w:val="4Enunciado"/>
        <w:numPr>
          <w:ilvl w:val="0"/>
          <w:numId w:val="35"/>
        </w:numPr>
      </w:pPr>
      <w:r w:rsidRPr="002B486C">
        <w:rPr>
          <w:rStyle w:val="normaltextrun"/>
        </w:rPr>
        <w:t>Mesmo que a inclusão de obrigações assumidas sem autorização orçamentária não altere o cumprimento dos limites legais, especialmente em se tratando de valores materialmente relevantes, a republicação dos demonstrativos fiscais que omitiram tais valores é medida aderente ao princípio da transparência na gestão fiscal, de sorte que a informação divulgada seja fidedigna e reflita a real situação do ente (</w:t>
      </w:r>
      <w:proofErr w:type="spellStart"/>
      <w:r w:rsidRPr="002B486C">
        <w:rPr>
          <w:rStyle w:val="normaltextrun"/>
        </w:rPr>
        <w:t>arts</w:t>
      </w:r>
      <w:proofErr w:type="spellEnd"/>
      <w:r w:rsidRPr="002B486C">
        <w:rPr>
          <w:rStyle w:val="normaltextrun"/>
        </w:rPr>
        <w:t>. 1º, § 1º, e 48 da Lei Complementar nº 101/2000).</w:t>
      </w:r>
      <w:r w:rsidRPr="002B486C">
        <w:rPr>
          <w:rStyle w:val="eop"/>
        </w:rPr>
        <w:t> </w:t>
      </w:r>
    </w:p>
    <w:p w14:paraId="7106702E" w14:textId="103D4D8B" w:rsidR="004715BF" w:rsidRPr="002B486C" w:rsidRDefault="004715BF" w:rsidP="004715BF">
      <w:pPr>
        <w:pStyle w:val="4Enunciado"/>
      </w:pPr>
      <w:r w:rsidRPr="002B486C">
        <w:rPr>
          <w:rStyle w:val="normaltextrun"/>
        </w:rPr>
        <w:t>Na hipótese de obrigações vedadas pela Lei de Responsabilidade Fiscal, a criação de classificação contábil específica para seu registro não convalida a irregularidade do ato, servindo apenas como instrumento para assegurar a devida evidenciação fiscal e evitar que a omissão do registro se converta em uma segunda irregularidade, autônoma e cumulativa à primeira.</w:t>
      </w:r>
      <w:r w:rsidRPr="002B486C">
        <w:rPr>
          <w:rStyle w:val="eop"/>
        </w:rPr>
        <w:t> </w:t>
      </w:r>
    </w:p>
    <w:p w14:paraId="7B8ACCB5" w14:textId="77777777" w:rsidR="00E41D42" w:rsidRPr="002B486C" w:rsidRDefault="00E41D42" w:rsidP="00E41D42">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2B486C" w14:paraId="630D35C2" w14:textId="77777777" w:rsidTr="00201BAD">
        <w:trPr>
          <w:trHeight w:val="1066"/>
        </w:trPr>
        <w:tc>
          <w:tcPr>
            <w:tcW w:w="4993" w:type="dxa"/>
          </w:tcPr>
          <w:p w14:paraId="418F605D" w14:textId="08657FF4" w:rsidR="001A6081" w:rsidRPr="002B486C" w:rsidRDefault="001A6081" w:rsidP="00201BAD">
            <w:pPr>
              <w:pStyle w:val="ZRelatorsesso"/>
              <w:ind w:left="170" w:right="0"/>
            </w:pPr>
            <w:r w:rsidRPr="002B486C">
              <w:t xml:space="preserve">Relator: </w:t>
            </w:r>
            <w:r w:rsidR="004715BF" w:rsidRPr="002B486C">
              <w:t>Paulo Tadeu Vale da Silva</w:t>
            </w:r>
          </w:p>
          <w:p w14:paraId="34709F83" w14:textId="4F73E42C" w:rsidR="001A6081" w:rsidRPr="002B486C" w:rsidRDefault="001A6081" w:rsidP="00201BAD">
            <w:pPr>
              <w:pStyle w:val="ZRelatorsesso"/>
              <w:ind w:left="170" w:right="0"/>
            </w:pPr>
            <w:r w:rsidRPr="002B486C">
              <w:t xml:space="preserve">Decisão por </w:t>
            </w:r>
            <w:r w:rsidR="004715BF" w:rsidRPr="002B486C">
              <w:t>unanimidade</w:t>
            </w:r>
          </w:p>
          <w:p w14:paraId="5FA42241" w14:textId="77777777" w:rsidR="001A6081" w:rsidRPr="002B486C" w:rsidRDefault="001A6081" w:rsidP="00201BAD">
            <w:pPr>
              <w:pStyle w:val="ZRelatorsesso"/>
              <w:ind w:left="170" w:right="0"/>
            </w:pPr>
          </w:p>
        </w:tc>
        <w:tc>
          <w:tcPr>
            <w:tcW w:w="5159" w:type="dxa"/>
          </w:tcPr>
          <w:p w14:paraId="36C30443" w14:textId="17A3E714" w:rsidR="001A6081" w:rsidRPr="002B486C" w:rsidRDefault="001A6081" w:rsidP="00201BAD">
            <w:pPr>
              <w:pStyle w:val="ZRelatorsesso"/>
              <w:ind w:left="562" w:right="-90"/>
            </w:pPr>
            <w:r w:rsidRPr="002B486C">
              <w:t xml:space="preserve">Sessão Ordinária nº </w:t>
            </w:r>
            <w:r w:rsidR="004715BF" w:rsidRPr="002B486C">
              <w:t>5471, de 15/07/2026</w:t>
            </w:r>
          </w:p>
          <w:p w14:paraId="72874059" w14:textId="26C7BCF0" w:rsidR="001A6081" w:rsidRPr="002B486C" w:rsidRDefault="001A6081" w:rsidP="00201BAD">
            <w:pPr>
              <w:pStyle w:val="ZRelatorsesso"/>
              <w:ind w:left="562" w:right="-90"/>
              <w:rPr>
                <w:rStyle w:val="Hyperlink"/>
              </w:rPr>
            </w:pPr>
            <w:r w:rsidRPr="00BC21CF">
              <w:t xml:space="preserve">Processo nº </w:t>
            </w:r>
            <w:hyperlink r:id="rId19" w:history="1">
              <w:r w:rsidR="00D2060A" w:rsidRPr="00BC21CF">
                <w:rPr>
                  <w:rStyle w:val="Hyperlink"/>
                </w:rPr>
                <w:t>15081/2025 </w:t>
              </w:r>
            </w:hyperlink>
          </w:p>
          <w:p w14:paraId="49BC9782" w14:textId="77777777" w:rsidR="001A6081" w:rsidRPr="002B486C" w:rsidRDefault="001A6081" w:rsidP="00201BAD">
            <w:pPr>
              <w:pStyle w:val="ZRelatorsesso"/>
              <w:ind w:left="562" w:right="-90"/>
              <w:rPr>
                <w:color w:val="0563C1"/>
                <w:u w:val="single"/>
              </w:rPr>
            </w:pPr>
          </w:p>
        </w:tc>
      </w:tr>
      <w:tr w:rsidR="001A6081" w:rsidRPr="00E41D42" w14:paraId="3AC7CDB5" w14:textId="77777777" w:rsidTr="7CFCF085">
        <w:trPr>
          <w:trHeight w:val="1095"/>
        </w:trPr>
        <w:tc>
          <w:tcPr>
            <w:tcW w:w="4993" w:type="dxa"/>
          </w:tcPr>
          <w:p w14:paraId="0CD44406" w14:textId="77777777" w:rsidR="001A6081" w:rsidRPr="002B486C" w:rsidRDefault="001A6081" w:rsidP="00201BAD">
            <w:pPr>
              <w:pStyle w:val="ZRelatorsesso"/>
              <w:ind w:left="170" w:right="0"/>
            </w:pPr>
            <w:r w:rsidRPr="002B486C">
              <w:t>Legislação relacionada</w:t>
            </w:r>
          </w:p>
          <w:p w14:paraId="55FC1C91" w14:textId="45F0AC92" w:rsidR="00D2060A" w:rsidRPr="002B486C" w:rsidRDefault="00D2060A" w:rsidP="00D2060A">
            <w:pPr>
              <w:pStyle w:val="ZRelatorsesso"/>
              <w:ind w:left="170" w:right="0"/>
            </w:pPr>
            <w:hyperlink r:id="rId20" w:history="1">
              <w:r w:rsidRPr="002B486C">
                <w:rPr>
                  <w:rStyle w:val="Hyperlink"/>
                </w:rPr>
                <w:t>LRF</w:t>
              </w:r>
            </w:hyperlink>
            <w:r w:rsidRPr="002B486C">
              <w:t>, Art. 1º, § 1º </w:t>
            </w:r>
          </w:p>
          <w:p w14:paraId="77A74357" w14:textId="25A962B2" w:rsidR="001A6081" w:rsidRPr="00E41D42" w:rsidRDefault="00E02270" w:rsidP="00D2060A">
            <w:pPr>
              <w:pStyle w:val="ZRelatorsesso"/>
              <w:ind w:left="170"/>
            </w:pPr>
            <w:hyperlink r:id="rId21" w:history="1">
              <w:r w:rsidRPr="002B486C">
                <w:rPr>
                  <w:rStyle w:val="Hyperlink"/>
                </w:rPr>
                <w:t>LRF</w:t>
              </w:r>
            </w:hyperlink>
            <w:r w:rsidR="00D2060A" w:rsidRPr="002B486C">
              <w:t>, Art. 48</w:t>
            </w:r>
          </w:p>
        </w:tc>
        <w:tc>
          <w:tcPr>
            <w:tcW w:w="5159" w:type="dxa"/>
          </w:tcPr>
          <w:p w14:paraId="66CF539E" w14:textId="016CEDF7" w:rsidR="006E0136" w:rsidRPr="00E41D42" w:rsidRDefault="006E0136" w:rsidP="00201BAD">
            <w:pPr>
              <w:pStyle w:val="ZRelatorsesso"/>
              <w:ind w:left="562" w:right="-90"/>
            </w:pPr>
          </w:p>
        </w:tc>
      </w:tr>
    </w:tbl>
    <w:p w14:paraId="359844D7" w14:textId="07BBD667" w:rsidR="00300ED3" w:rsidRPr="00E41D42" w:rsidRDefault="00D53EF7" w:rsidP="5A1752A6">
      <w:pPr>
        <w:pStyle w:val="Se-Licitaes"/>
      </w:pPr>
      <w:r w:rsidRPr="00E41D42">
        <w:lastRenderedPageBreak/>
        <w:t xml:space="preserve">Licitações e Contratos </w:t>
      </w:r>
    </w:p>
    <w:p w14:paraId="6A8936D3" w14:textId="257AD1BD" w:rsidR="00244EC5" w:rsidRPr="00D55A92" w:rsidRDefault="001A6081" w:rsidP="003B2489">
      <w:pPr>
        <w:pStyle w:val="2Verbetao"/>
        <w:numPr>
          <w:ilvl w:val="0"/>
          <w:numId w:val="20"/>
        </w:numPr>
        <w:tabs>
          <w:tab w:val="clear" w:pos="851"/>
          <w:tab w:val="left" w:pos="709"/>
          <w:tab w:val="left" w:pos="10206"/>
        </w:tabs>
        <w:ind w:left="709" w:hanging="425"/>
      </w:pPr>
      <w:hyperlink r:id="rId22" w:anchor="/jurisprudencia/todas-bases?q=778DAE96&amp;filter[hash]=0x5ecdc68b93b380f51440c28e5fe92beecb2e3464" w:history="1">
        <w:r w:rsidRPr="00A11FE0">
          <w:rPr>
            <w:rStyle w:val="Hyperlink"/>
          </w:rPr>
          <w:t xml:space="preserve">DECISÃO Nº </w:t>
        </w:r>
        <w:r w:rsidR="00CE33DC" w:rsidRPr="00A11FE0">
          <w:rPr>
            <w:rStyle w:val="Hyperlink"/>
          </w:rPr>
          <w:t>2271/2026</w:t>
        </w:r>
      </w:hyperlink>
      <w:r w:rsidRPr="00D55A92">
        <w:t xml:space="preserve">: </w:t>
      </w:r>
      <w:r w:rsidR="007417FC" w:rsidRPr="00D55A92">
        <w:t>LICITAÇÃO. DEPARTAMENTO DE TRÂNSITO DO DISTRITO FEDERAL. PREGÃO ELETRÔNICO. CONTRATAÇÃO. AGENTES DE INTELIGÊNCIA ARTIFICIAL. ANÁLISE INICIAL. IRREGULARIDADES NO EDITAL. SUSPENSÃO DO CERTAME. DETERMINAÇÕES. ADOÇÃO DE MEDIDAS CORRETIVAS. DECISÃO REFERENDO DO PLENÁRIO. MONOCRÁTICA</w:t>
      </w:r>
      <w:r w:rsidR="00244EC5" w:rsidRPr="00D55A92">
        <w:t>.</w:t>
      </w:r>
    </w:p>
    <w:p w14:paraId="6B81AB62" w14:textId="77777777" w:rsidR="00244EC5" w:rsidRPr="00D55A92" w:rsidRDefault="00244EC5" w:rsidP="00244EC5">
      <w:pPr>
        <w:pStyle w:val="3EmentadaDeciso"/>
      </w:pPr>
    </w:p>
    <w:p w14:paraId="1FB2465F" w14:textId="7C03E12B" w:rsidR="007417FC" w:rsidRPr="00D55A92" w:rsidRDefault="007417FC" w:rsidP="007417FC">
      <w:pPr>
        <w:pStyle w:val="4Enunciado"/>
        <w:numPr>
          <w:ilvl w:val="0"/>
          <w:numId w:val="37"/>
        </w:numPr>
      </w:pPr>
      <w:r w:rsidRPr="00D55A92">
        <w:rPr>
          <w:rStyle w:val="normaltextrun"/>
        </w:rPr>
        <w:t>É necessária a suspensão do certame quando identificadas irregularidades que afrontem a legislação aplicável e os princípios da legalidade, da isonomia e da competitividade.</w:t>
      </w:r>
      <w:r w:rsidRPr="00D55A92">
        <w:rPr>
          <w:rStyle w:val="eop"/>
        </w:rPr>
        <w:t> </w:t>
      </w:r>
    </w:p>
    <w:p w14:paraId="154269D4" w14:textId="3BE2162C" w:rsidR="007417FC" w:rsidRPr="00D55A92" w:rsidRDefault="007417FC" w:rsidP="007417FC">
      <w:pPr>
        <w:pStyle w:val="4Enunciado"/>
      </w:pPr>
      <w:r w:rsidRPr="00D55A92">
        <w:rPr>
          <w:rStyle w:val="normaltextrun"/>
        </w:rPr>
        <w:t>Detectadas irregularidades no edital, deve o Jurisdicionado promover as medidas corretivas indispensáveis à sua regularização e à adequação do instrumento convocatório às normas de regência das contratações públicas.</w:t>
      </w:r>
      <w:r w:rsidRPr="00D55A92">
        <w:rPr>
          <w:rStyle w:val="eop"/>
        </w:rPr>
        <w:t> </w:t>
      </w:r>
    </w:p>
    <w:p w14:paraId="2FE2B026" w14:textId="6B797105" w:rsidR="007417FC" w:rsidRPr="00D55A92" w:rsidRDefault="007417FC" w:rsidP="007417FC">
      <w:pPr>
        <w:pStyle w:val="4Enunciado"/>
      </w:pPr>
      <w:r w:rsidRPr="00D55A92">
        <w:rPr>
          <w:rStyle w:val="normaltextrun"/>
        </w:rPr>
        <w:t xml:space="preserve">Com base no art. 277 do RI/TCDF, e diante da urgência, pode o Relator, mediante despacho singular, deliberar sobre o feito, devendo o </w:t>
      </w:r>
      <w:r w:rsidRPr="00D55A92">
        <w:rPr>
          <w:rStyle w:val="normaltextrun"/>
          <w:i/>
          <w:iCs/>
        </w:rPr>
        <w:t>decisum</w:t>
      </w:r>
      <w:r w:rsidRPr="00D55A92">
        <w:rPr>
          <w:rStyle w:val="normaltextrun"/>
        </w:rPr>
        <w:t xml:space="preserve"> ser submetido ao referendo do Plenário na primeira sessão subsequente.</w:t>
      </w:r>
      <w:r w:rsidRPr="00D55A92">
        <w:rPr>
          <w:rStyle w:val="eop"/>
        </w:rPr>
        <w:t> </w:t>
      </w:r>
    </w:p>
    <w:p w14:paraId="162A613D" w14:textId="77777777" w:rsidR="001A6081" w:rsidRPr="00D55A92" w:rsidRDefault="001A6081" w:rsidP="001A6081">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D55A92" w14:paraId="29F8391D" w14:textId="77777777" w:rsidTr="00201BAD">
        <w:trPr>
          <w:trHeight w:val="1066"/>
        </w:trPr>
        <w:tc>
          <w:tcPr>
            <w:tcW w:w="4993" w:type="dxa"/>
          </w:tcPr>
          <w:p w14:paraId="72E11B87" w14:textId="001E8C35" w:rsidR="001A6081" w:rsidRPr="00D55A92" w:rsidRDefault="001A6081" w:rsidP="00201BAD">
            <w:pPr>
              <w:pStyle w:val="ZRelatorsesso"/>
              <w:ind w:left="170" w:right="0"/>
            </w:pPr>
            <w:r w:rsidRPr="00D55A92">
              <w:t xml:space="preserve">Relator: </w:t>
            </w:r>
            <w:r w:rsidR="009D5F5B" w:rsidRPr="00D55A92">
              <w:t>André Clemente Lara de Oliveira</w:t>
            </w:r>
          </w:p>
          <w:p w14:paraId="40E9F6FD" w14:textId="18BCE3DB" w:rsidR="001A6081" w:rsidRPr="00D55A92" w:rsidRDefault="001A6081" w:rsidP="00201BAD">
            <w:pPr>
              <w:pStyle w:val="ZRelatorsesso"/>
              <w:ind w:left="170" w:right="0"/>
            </w:pPr>
            <w:r w:rsidRPr="00D55A92">
              <w:t xml:space="preserve">Decisão por </w:t>
            </w:r>
            <w:r w:rsidR="00D55A92" w:rsidRPr="00D55A92">
              <w:t>unanimidade</w:t>
            </w:r>
          </w:p>
          <w:p w14:paraId="6AB525F1" w14:textId="77777777" w:rsidR="001A6081" w:rsidRPr="00D55A92" w:rsidRDefault="001A6081" w:rsidP="00201BAD">
            <w:pPr>
              <w:pStyle w:val="ZRelatorsesso"/>
              <w:ind w:left="170" w:right="0"/>
            </w:pPr>
          </w:p>
        </w:tc>
        <w:tc>
          <w:tcPr>
            <w:tcW w:w="5159" w:type="dxa"/>
          </w:tcPr>
          <w:p w14:paraId="427D8D2E" w14:textId="018ADBE3" w:rsidR="001A6081" w:rsidRPr="00D55A92" w:rsidRDefault="001A6081" w:rsidP="00201BAD">
            <w:pPr>
              <w:pStyle w:val="ZRelatorsesso"/>
              <w:ind w:left="562" w:right="-90"/>
            </w:pPr>
            <w:r w:rsidRPr="00D55A92">
              <w:t xml:space="preserve">Sessão Ordinária nº </w:t>
            </w:r>
            <w:r w:rsidR="009D5F5B" w:rsidRPr="00D55A92">
              <w:t>5472</w:t>
            </w:r>
            <w:r w:rsidRPr="00D55A92">
              <w:t xml:space="preserve">, de </w:t>
            </w:r>
            <w:r w:rsidR="009D5F5B" w:rsidRPr="00D55A92">
              <w:t>22</w:t>
            </w:r>
            <w:r w:rsidRPr="00D55A92">
              <w:t>/</w:t>
            </w:r>
            <w:r w:rsidR="009D5F5B" w:rsidRPr="00D55A92">
              <w:t>07/2026</w:t>
            </w:r>
          </w:p>
          <w:p w14:paraId="659DF680" w14:textId="7E869CA4" w:rsidR="001A6081" w:rsidRPr="00D55A92" w:rsidRDefault="001A6081" w:rsidP="00201BAD">
            <w:pPr>
              <w:pStyle w:val="ZRelatorsesso"/>
              <w:ind w:left="562" w:right="-90"/>
              <w:rPr>
                <w:rStyle w:val="Hyperlink"/>
              </w:rPr>
            </w:pPr>
            <w:r w:rsidRPr="00BC21CF">
              <w:t xml:space="preserve">Processo nº </w:t>
            </w:r>
            <w:hyperlink r:id="rId23" w:history="1">
              <w:r w:rsidR="009D5F5B" w:rsidRPr="00BC21CF">
                <w:rPr>
                  <w:rStyle w:val="Hyperlink"/>
                </w:rPr>
                <w:t>8176/2026</w:t>
              </w:r>
            </w:hyperlink>
          </w:p>
          <w:p w14:paraId="78066FB4" w14:textId="77777777" w:rsidR="001A6081" w:rsidRPr="00D55A92" w:rsidRDefault="001A6081" w:rsidP="00201BAD">
            <w:pPr>
              <w:pStyle w:val="ZRelatorsesso"/>
              <w:ind w:left="562" w:right="-90"/>
              <w:rPr>
                <w:color w:val="0563C1"/>
                <w:u w:val="single"/>
              </w:rPr>
            </w:pPr>
          </w:p>
        </w:tc>
      </w:tr>
      <w:tr w:rsidR="001A6081" w:rsidRPr="00D55A92" w14:paraId="368F616B" w14:textId="77777777" w:rsidTr="00201BAD">
        <w:trPr>
          <w:trHeight w:val="300"/>
        </w:trPr>
        <w:tc>
          <w:tcPr>
            <w:tcW w:w="4993" w:type="dxa"/>
          </w:tcPr>
          <w:p w14:paraId="32B3D697" w14:textId="77777777" w:rsidR="001A6081" w:rsidRPr="00D55A92" w:rsidRDefault="001A6081" w:rsidP="00201BAD">
            <w:pPr>
              <w:pStyle w:val="ZRelatorsesso"/>
              <w:ind w:left="170" w:right="0"/>
            </w:pPr>
            <w:r w:rsidRPr="00D55A92">
              <w:t>Legislação relacionada</w:t>
            </w:r>
          </w:p>
          <w:p w14:paraId="5F618064" w14:textId="77777777" w:rsidR="00D55A92" w:rsidRPr="00D55A92" w:rsidRDefault="00D55A92" w:rsidP="00D55A92">
            <w:pPr>
              <w:pStyle w:val="ZRelatorsesso"/>
              <w:ind w:left="170"/>
            </w:pPr>
            <w:hyperlink r:id="rId24" w:tgtFrame="_blank" w:history="1">
              <w:r w:rsidRPr="00D55A92">
                <w:rPr>
                  <w:rStyle w:val="Hyperlink"/>
                </w:rPr>
                <w:t>Lei nº 14.133/2021</w:t>
              </w:r>
            </w:hyperlink>
            <w:r w:rsidRPr="00D55A92">
              <w:t>, Art. 5º </w:t>
            </w:r>
          </w:p>
          <w:p w14:paraId="3A875378" w14:textId="77777777" w:rsidR="00D55A92" w:rsidRPr="00D55A92" w:rsidRDefault="00D55A92" w:rsidP="00D55A92">
            <w:pPr>
              <w:pStyle w:val="ZRelatorsesso"/>
              <w:ind w:left="170"/>
            </w:pPr>
            <w:hyperlink r:id="rId25" w:tgtFrame="_blank" w:history="1">
              <w:r w:rsidRPr="00D55A92">
                <w:rPr>
                  <w:rStyle w:val="Hyperlink"/>
                </w:rPr>
                <w:t>Lei nº 14.133/2021</w:t>
              </w:r>
            </w:hyperlink>
            <w:r w:rsidRPr="00D55A92">
              <w:t>, Art. 11 </w:t>
            </w:r>
          </w:p>
          <w:p w14:paraId="749A05F2" w14:textId="77777777" w:rsidR="00D55A92" w:rsidRPr="00D55A92" w:rsidRDefault="00D55A92" w:rsidP="00D55A92">
            <w:pPr>
              <w:pStyle w:val="ZRelatorsesso"/>
              <w:ind w:left="170"/>
            </w:pPr>
            <w:hyperlink r:id="rId26" w:tgtFrame="_blank" w:history="1">
              <w:r w:rsidRPr="00D55A92">
                <w:rPr>
                  <w:rStyle w:val="Hyperlink"/>
                </w:rPr>
                <w:t>Lei nº 14.133/2021</w:t>
              </w:r>
            </w:hyperlink>
            <w:r w:rsidRPr="00D55A92">
              <w:t>, Art. 67 </w:t>
            </w:r>
          </w:p>
          <w:p w14:paraId="53E30F92" w14:textId="77777777" w:rsidR="00D55A92" w:rsidRPr="00D55A92" w:rsidRDefault="00D55A92" w:rsidP="00D55A92">
            <w:pPr>
              <w:pStyle w:val="ZRelatorsesso"/>
              <w:ind w:left="170"/>
            </w:pPr>
            <w:hyperlink r:id="rId27" w:tgtFrame="_blank" w:history="1">
              <w:r w:rsidRPr="00D55A92">
                <w:rPr>
                  <w:rStyle w:val="Hyperlink"/>
                </w:rPr>
                <w:t>Decreto nº 44.330/2023</w:t>
              </w:r>
            </w:hyperlink>
            <w:r w:rsidRPr="00D55A92">
              <w:t> </w:t>
            </w:r>
          </w:p>
          <w:p w14:paraId="48D93B37" w14:textId="77777777" w:rsidR="00D55A92" w:rsidRPr="00D55A92" w:rsidRDefault="00D55A92" w:rsidP="00D55A92">
            <w:pPr>
              <w:pStyle w:val="ZRelatorsesso"/>
              <w:ind w:left="170"/>
            </w:pPr>
            <w:hyperlink r:id="rId28" w:tgtFrame="_blank" w:history="1">
              <w:r w:rsidRPr="00D55A92">
                <w:rPr>
                  <w:rStyle w:val="Hyperlink"/>
                </w:rPr>
                <w:t>RI/TCDF</w:t>
              </w:r>
            </w:hyperlink>
            <w:r w:rsidRPr="00D55A92">
              <w:t>, Art. 277, § 1º </w:t>
            </w:r>
          </w:p>
          <w:p w14:paraId="79EA6FBD" w14:textId="77777777" w:rsidR="001A6081" w:rsidRPr="00D55A92" w:rsidRDefault="001A6081" w:rsidP="00201BAD">
            <w:pPr>
              <w:pStyle w:val="ZRelatorsesso"/>
              <w:ind w:left="170" w:right="0"/>
            </w:pPr>
          </w:p>
        </w:tc>
        <w:tc>
          <w:tcPr>
            <w:tcW w:w="5159" w:type="dxa"/>
          </w:tcPr>
          <w:p w14:paraId="31CD930F" w14:textId="1C3CBFC4" w:rsidR="001A6081" w:rsidRPr="00D55A92" w:rsidRDefault="001A6081" w:rsidP="00201BAD">
            <w:pPr>
              <w:pStyle w:val="ZRelatorsesso"/>
              <w:ind w:left="562" w:right="-90"/>
            </w:pPr>
          </w:p>
        </w:tc>
      </w:tr>
      <w:tr w:rsidR="001A6081" w14:paraId="5B7F3516" w14:textId="77777777" w:rsidTr="00201BAD">
        <w:trPr>
          <w:trHeight w:val="300"/>
        </w:trPr>
        <w:tc>
          <w:tcPr>
            <w:tcW w:w="4993" w:type="dxa"/>
          </w:tcPr>
          <w:p w14:paraId="35991DD6" w14:textId="77777777" w:rsidR="001A6081" w:rsidRPr="00D55A92" w:rsidRDefault="001A6081" w:rsidP="00201BAD">
            <w:pPr>
              <w:pStyle w:val="ZRelatorsesso"/>
              <w:ind w:left="170" w:right="0"/>
            </w:pPr>
            <w:r w:rsidRPr="00D55A92">
              <w:t>Decisões relacionadas</w:t>
            </w:r>
          </w:p>
          <w:p w14:paraId="4E1A7E06" w14:textId="273E5C9C" w:rsidR="001A6081" w:rsidRPr="00E41D42" w:rsidRDefault="00D55A92" w:rsidP="00201BAD">
            <w:pPr>
              <w:pStyle w:val="ZRelatorsesso"/>
              <w:ind w:left="170" w:right="0"/>
            </w:pPr>
            <w:r w:rsidRPr="00D55A92">
              <w:t>38/2026 </w:t>
            </w:r>
          </w:p>
        </w:tc>
        <w:tc>
          <w:tcPr>
            <w:tcW w:w="5159" w:type="dxa"/>
          </w:tcPr>
          <w:p w14:paraId="69617981" w14:textId="77777777" w:rsidR="001A6081" w:rsidRDefault="001A6081" w:rsidP="00201BAD">
            <w:pPr>
              <w:pStyle w:val="ZRelatorsesso"/>
              <w:ind w:left="562" w:right="-90"/>
            </w:pPr>
          </w:p>
        </w:tc>
      </w:tr>
    </w:tbl>
    <w:p w14:paraId="5DBFCE72" w14:textId="77777777" w:rsidR="00A40527" w:rsidRDefault="00A40527" w:rsidP="00AF19A4">
      <w:pPr>
        <w:pStyle w:val="2Verbetao"/>
      </w:pPr>
    </w:p>
    <w:p w14:paraId="30CD278F" w14:textId="47DCFF2D" w:rsidR="00733215" w:rsidRPr="00964A75" w:rsidRDefault="00733215" w:rsidP="00733215">
      <w:pPr>
        <w:pStyle w:val="2Verbetao"/>
        <w:numPr>
          <w:ilvl w:val="0"/>
          <w:numId w:val="20"/>
        </w:numPr>
        <w:tabs>
          <w:tab w:val="clear" w:pos="851"/>
          <w:tab w:val="left" w:pos="709"/>
          <w:tab w:val="left" w:pos="10206"/>
        </w:tabs>
        <w:ind w:left="709" w:hanging="425"/>
      </w:pPr>
      <w:hyperlink r:id="rId29" w:anchor="/jurisprudencia/todas-bases?q=29809942&amp;filter[hash]=0xcf8c036526b5005de9556f296e0f5a4bf49aacd0" w:history="1">
        <w:r w:rsidRPr="00A11FE0">
          <w:rPr>
            <w:rStyle w:val="Hyperlink"/>
          </w:rPr>
          <w:t xml:space="preserve">DECISÃO Nº </w:t>
        </w:r>
        <w:r w:rsidR="00DC355C" w:rsidRPr="00A11FE0">
          <w:rPr>
            <w:rStyle w:val="Hyperlink"/>
          </w:rPr>
          <w:t>2273/2026</w:t>
        </w:r>
      </w:hyperlink>
      <w:r w:rsidRPr="00964A75">
        <w:t xml:space="preserve">: </w:t>
      </w:r>
      <w:r w:rsidR="001600F5" w:rsidRPr="00964A75">
        <w:t>LICITAÇÕES E CONTRATOS. CONTRATAÇÃO INTEGRADA. REGIME DE EXECUÇÃO. MOTIVAÇÃO. MATRIZ DE RISCOS. ALOCAÇÃO DE RISCOS. LICENCIAMENTO AMBIENTAL. EDITAL. ORÇAMENTO REFERENCIAL. ORÇAMENTO PARAMÉTRICO. PESQUISA DE PREÇOS. PROCESSUAL. MEDIDA CAUTELAR. SUSPENSÃO DE LICITAÇÃO. PRINCÍPIO DA PROPORCIONALIDADE</w:t>
      </w:r>
      <w:r w:rsidRPr="00964A75">
        <w:t>.</w:t>
      </w:r>
    </w:p>
    <w:p w14:paraId="4973733D" w14:textId="77777777" w:rsidR="00733215" w:rsidRPr="00964A75" w:rsidRDefault="00733215" w:rsidP="00733215">
      <w:pPr>
        <w:pStyle w:val="3EmentadaDeciso"/>
      </w:pPr>
    </w:p>
    <w:p w14:paraId="0809D29D" w14:textId="79A93734" w:rsidR="001600F5" w:rsidRPr="00964A75" w:rsidRDefault="001600F5" w:rsidP="001600F5">
      <w:pPr>
        <w:pStyle w:val="4Enunciado"/>
        <w:numPr>
          <w:ilvl w:val="0"/>
          <w:numId w:val="40"/>
        </w:numPr>
      </w:pPr>
      <w:r w:rsidRPr="00964A75">
        <w:rPr>
          <w:rStyle w:val="normaltextrun"/>
        </w:rPr>
        <w:lastRenderedPageBreak/>
        <w:t>A adoção do regime de contratação integrada, por constituir modalidade excepcional, exige motivação qualificada, demonstrada por meio de estudos técnicos que evidenciem, de maneira objetiva, suas vantagens em relação aos demais regimes de execução, pois a transferência de responsabilidades ao particular pressupõe uma ponderação fundamentada sobre os ganhos de eficiência em contraponto à perda de controle sobre os projetos (art. 43, inciso VI, da Lei nº 13.303/2016).</w:t>
      </w:r>
      <w:r w:rsidRPr="00964A75">
        <w:rPr>
          <w:rStyle w:val="eop"/>
        </w:rPr>
        <w:t> </w:t>
      </w:r>
    </w:p>
    <w:p w14:paraId="7BE18841" w14:textId="6BB7BD19" w:rsidR="001600F5" w:rsidRPr="00964A75" w:rsidRDefault="001600F5" w:rsidP="001600F5">
      <w:pPr>
        <w:pStyle w:val="4Enunciado"/>
      </w:pPr>
      <w:r w:rsidRPr="00964A75">
        <w:rPr>
          <w:rStyle w:val="normaltextrun"/>
        </w:rPr>
        <w:t xml:space="preserve">Em contratos de infraestrutura celebrados sob o regime de contratação integrada, </w:t>
      </w:r>
      <w:bookmarkStart w:id="0" w:name="_Int_sdWyF9KZ"/>
      <w:proofErr w:type="gramStart"/>
      <w:r w:rsidRPr="00964A75">
        <w:rPr>
          <w:rStyle w:val="normaltextrun"/>
        </w:rPr>
        <w:t>via de regra</w:t>
      </w:r>
      <w:bookmarkEnd w:id="0"/>
      <w:proofErr w:type="gramEnd"/>
      <w:r w:rsidRPr="00964A75">
        <w:rPr>
          <w:rStyle w:val="normaltextrun"/>
        </w:rPr>
        <w:t>, a matriz de riscos deve ser detalhada e estruturada com base no princípio da alocação eficiente, segundo o qual cada risco deve ser atribuído à parte que detém melhores condições de gerenciá-lo, pois a transferência indiscriminada de riscos ao particular, além de fragilizar a exequibilidade do ajuste, tende a elevar artificialmente o preço das propostas.</w:t>
      </w:r>
      <w:r w:rsidRPr="00964A75">
        <w:rPr>
          <w:rStyle w:val="eop"/>
        </w:rPr>
        <w:t> </w:t>
      </w:r>
    </w:p>
    <w:p w14:paraId="163520CC" w14:textId="02DE67FD" w:rsidR="001600F5" w:rsidRPr="00964A75" w:rsidRDefault="001600F5" w:rsidP="001600F5">
      <w:pPr>
        <w:pStyle w:val="4Enunciado"/>
      </w:pPr>
      <w:r w:rsidRPr="00964A75">
        <w:rPr>
          <w:rStyle w:val="normaltextrun"/>
        </w:rPr>
        <w:t>Em regra, é irregular a ausência, em edital para obras de infraestrutura, de disciplina clara sobre o procedimento de licenciamento ambiental, a distribuição de responsabilidades entre contratante e contratada e a alocação dos riscos decorrentes de exigências ou atrasos do órgão ambiental, pois tal omissão gera assimetria de informação, afeta a precificação das propostas e potencializa futuros litígios.</w:t>
      </w:r>
      <w:r w:rsidRPr="00964A75">
        <w:rPr>
          <w:rStyle w:val="eop"/>
        </w:rPr>
        <w:t> </w:t>
      </w:r>
    </w:p>
    <w:p w14:paraId="0F37FD44" w14:textId="673E8D1B" w:rsidR="001600F5" w:rsidRPr="00964A75" w:rsidRDefault="001600F5" w:rsidP="001600F5">
      <w:pPr>
        <w:pStyle w:val="4Enunciado"/>
      </w:pPr>
      <w:r w:rsidRPr="00964A75">
        <w:rPr>
          <w:rStyle w:val="normaltextrun"/>
        </w:rPr>
        <w:t>Comumente, a elaboração de orçamento referencial para obras de engenharia por metodologia paramétrica é irregular quando baseada em fontes de pesquisa restritas, como estudos de uma única empresa de consultoria, sem a devida complementação com referências independentes, pois a ausência de pluralidade de fontes, a exemplo de cotações de mercado e outros contratos públicos, compromete a aferição da aderência dos valores estimados às condições de mercado.</w:t>
      </w:r>
      <w:r w:rsidRPr="00964A75">
        <w:rPr>
          <w:rStyle w:val="eop"/>
        </w:rPr>
        <w:t> </w:t>
      </w:r>
    </w:p>
    <w:p w14:paraId="71FBD44B" w14:textId="65B83C51" w:rsidR="001600F5" w:rsidRPr="00964A75" w:rsidRDefault="001600F5" w:rsidP="001600F5">
      <w:pPr>
        <w:pStyle w:val="4Enunciado"/>
      </w:pPr>
      <w:r w:rsidRPr="00964A75">
        <w:rPr>
          <w:rStyle w:val="normaltextrun"/>
        </w:rPr>
        <w:t>A suspensão de certame licitatório é medida de natureza excepcional, reservada a hipóteses de ilegalidade manifesta e de difícil ou impossível reparação posterior, devendo o controle externo, sempre que possível, priorizar determinações para o saneamento dos vícios, de modo a conciliar a observância da legalidade com a preservação da continuidade administrativa.</w:t>
      </w:r>
      <w:r w:rsidRPr="00964A75">
        <w:rPr>
          <w:rStyle w:val="eop"/>
        </w:rPr>
        <w:t> </w:t>
      </w:r>
    </w:p>
    <w:p w14:paraId="69954AD1" w14:textId="77777777" w:rsidR="00733215" w:rsidRPr="00964A75" w:rsidRDefault="00733215" w:rsidP="00733215">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733215" w:rsidRPr="00964A75" w14:paraId="6A0EDC50" w14:textId="77777777" w:rsidTr="0043273A">
        <w:trPr>
          <w:trHeight w:val="1066"/>
        </w:trPr>
        <w:tc>
          <w:tcPr>
            <w:tcW w:w="4993" w:type="dxa"/>
          </w:tcPr>
          <w:p w14:paraId="1F642AD7" w14:textId="6B47D395" w:rsidR="00733215" w:rsidRPr="00964A75" w:rsidRDefault="00733215" w:rsidP="0043273A">
            <w:pPr>
              <w:pStyle w:val="ZRelatorsesso"/>
              <w:ind w:left="170" w:right="0"/>
            </w:pPr>
            <w:r w:rsidRPr="00964A75">
              <w:t xml:space="preserve">Relator: </w:t>
            </w:r>
            <w:r w:rsidR="009A2B19" w:rsidRPr="00964A75">
              <w:t>Paulo Tadeu Vale da Silva</w:t>
            </w:r>
          </w:p>
          <w:p w14:paraId="60CC37B2" w14:textId="5CFBF142" w:rsidR="00733215" w:rsidRPr="00964A75" w:rsidRDefault="00733215" w:rsidP="0043273A">
            <w:pPr>
              <w:pStyle w:val="ZRelatorsesso"/>
              <w:ind w:left="170" w:right="0"/>
            </w:pPr>
            <w:r w:rsidRPr="00964A75">
              <w:t xml:space="preserve">Decisão por </w:t>
            </w:r>
            <w:r w:rsidR="00964A75" w:rsidRPr="00964A75">
              <w:t>unanimidade</w:t>
            </w:r>
          </w:p>
          <w:p w14:paraId="15818D58" w14:textId="77777777" w:rsidR="00733215" w:rsidRPr="00964A75" w:rsidRDefault="00733215" w:rsidP="0043273A">
            <w:pPr>
              <w:pStyle w:val="ZRelatorsesso"/>
              <w:ind w:left="170" w:right="0"/>
            </w:pPr>
          </w:p>
        </w:tc>
        <w:tc>
          <w:tcPr>
            <w:tcW w:w="5159" w:type="dxa"/>
          </w:tcPr>
          <w:p w14:paraId="26182F1B" w14:textId="6128B16C" w:rsidR="00733215" w:rsidRPr="00964A75" w:rsidRDefault="00733215" w:rsidP="0043273A">
            <w:pPr>
              <w:pStyle w:val="ZRelatorsesso"/>
              <w:ind w:left="562" w:right="-90"/>
            </w:pPr>
            <w:r w:rsidRPr="00964A75">
              <w:t xml:space="preserve">Sessão Ordinária nº </w:t>
            </w:r>
            <w:r w:rsidR="009A2B19" w:rsidRPr="00964A75">
              <w:t>5472, de 22/07/2026</w:t>
            </w:r>
          </w:p>
          <w:p w14:paraId="08D3D2E3" w14:textId="6A1BE3D9" w:rsidR="00733215" w:rsidRPr="00964A75" w:rsidRDefault="00733215" w:rsidP="0043273A">
            <w:pPr>
              <w:pStyle w:val="ZRelatorsesso"/>
              <w:ind w:left="562" w:right="-90"/>
              <w:rPr>
                <w:rStyle w:val="Hyperlink"/>
              </w:rPr>
            </w:pPr>
            <w:r>
              <w:t xml:space="preserve">Processo nº </w:t>
            </w:r>
            <w:hyperlink r:id="rId30">
              <w:r w:rsidR="7A46DE57" w:rsidRPr="2C01E4CD">
                <w:rPr>
                  <w:rStyle w:val="Hyperlink"/>
                </w:rPr>
                <w:t>7962/2026 </w:t>
              </w:r>
            </w:hyperlink>
          </w:p>
          <w:p w14:paraId="414E0B28" w14:textId="77777777" w:rsidR="00733215" w:rsidRPr="00964A75" w:rsidRDefault="00733215" w:rsidP="0043273A">
            <w:pPr>
              <w:pStyle w:val="ZRelatorsesso"/>
              <w:ind w:left="562" w:right="-90"/>
              <w:rPr>
                <w:color w:val="0563C1"/>
                <w:u w:val="single"/>
              </w:rPr>
            </w:pPr>
          </w:p>
        </w:tc>
      </w:tr>
      <w:tr w:rsidR="00733215" w:rsidRPr="00E41D42" w14:paraId="1F325BC8" w14:textId="77777777" w:rsidTr="0043273A">
        <w:trPr>
          <w:trHeight w:val="300"/>
        </w:trPr>
        <w:tc>
          <w:tcPr>
            <w:tcW w:w="4993" w:type="dxa"/>
          </w:tcPr>
          <w:p w14:paraId="5726E0A6" w14:textId="77777777" w:rsidR="00733215" w:rsidRPr="00964A75" w:rsidRDefault="00733215" w:rsidP="0043273A">
            <w:pPr>
              <w:pStyle w:val="ZRelatorsesso"/>
              <w:ind w:left="170" w:right="0"/>
            </w:pPr>
            <w:r w:rsidRPr="00964A75">
              <w:t>Legislação relacionada</w:t>
            </w:r>
          </w:p>
          <w:p w14:paraId="51B355D6" w14:textId="7F48FC54" w:rsidR="00964A75" w:rsidRPr="00E41D42" w:rsidRDefault="00964A75" w:rsidP="00964A75">
            <w:pPr>
              <w:pStyle w:val="ZRelatorsesso"/>
              <w:ind w:left="170" w:right="0"/>
            </w:pPr>
            <w:hyperlink r:id="rId31" w:tgtFrame="_blank" w:history="1">
              <w:r w:rsidRPr="00964A75">
                <w:rPr>
                  <w:rStyle w:val="Hyperlink"/>
                </w:rPr>
                <w:t>Lei nº 13.303/2016</w:t>
              </w:r>
            </w:hyperlink>
            <w:r w:rsidRPr="00964A75">
              <w:t>, Art. 43, VI </w:t>
            </w:r>
          </w:p>
        </w:tc>
        <w:tc>
          <w:tcPr>
            <w:tcW w:w="5159" w:type="dxa"/>
          </w:tcPr>
          <w:p w14:paraId="67F0E29C" w14:textId="48634FB0" w:rsidR="00733215" w:rsidRPr="00E41D42" w:rsidRDefault="00733215" w:rsidP="0043273A">
            <w:pPr>
              <w:pStyle w:val="ZRelatorsesso"/>
              <w:ind w:left="562" w:right="-90"/>
            </w:pPr>
          </w:p>
        </w:tc>
      </w:tr>
    </w:tbl>
    <w:p w14:paraId="161E240D" w14:textId="477C1DD3" w:rsidR="007A5AA5" w:rsidRPr="00E41D42" w:rsidRDefault="00036500" w:rsidP="00036500">
      <w:pPr>
        <w:pStyle w:val="Se-Pessoal"/>
      </w:pPr>
      <w:r w:rsidRPr="00E41D42">
        <w:lastRenderedPageBreak/>
        <w:t>Pessoal</w:t>
      </w:r>
    </w:p>
    <w:p w14:paraId="3A997F5E" w14:textId="2EBA2BE9" w:rsidR="00AF19A4" w:rsidRPr="00E67212" w:rsidRDefault="006E0136" w:rsidP="00D24E6E">
      <w:pPr>
        <w:pStyle w:val="2Verbetao"/>
        <w:numPr>
          <w:ilvl w:val="0"/>
          <w:numId w:val="21"/>
        </w:numPr>
        <w:ind w:hanging="436"/>
      </w:pPr>
      <w:hyperlink r:id="rId32" w:anchor="/jurisprudencia/todas-bases?q=566B100D&amp;filter[hash]=0x6530535e28d42c7142a5499025c967e3535727ce" w:history="1">
        <w:r w:rsidRPr="00A11FE0">
          <w:rPr>
            <w:rStyle w:val="Hyperlink"/>
          </w:rPr>
          <w:t xml:space="preserve">DECISÃO Nº </w:t>
        </w:r>
        <w:r w:rsidR="00FF667E" w:rsidRPr="00A11FE0">
          <w:rPr>
            <w:rStyle w:val="Hyperlink"/>
          </w:rPr>
          <w:t>2187/2026</w:t>
        </w:r>
      </w:hyperlink>
      <w:r w:rsidRPr="00E67212">
        <w:t xml:space="preserve">: </w:t>
      </w:r>
      <w:r w:rsidR="00D24E6E" w:rsidRPr="00E67212">
        <w:t>ESTUDOS ESPECIAIS AUTORIZADOS COM O OBJETIVO DE CONFERIR SEGURANÇA JURÍDICA E UNIFORMIZAR A APLICAÇÃO DA DECISÃO N.º 2125/2019, NO QUE SE REFERE À AVERBAÇÃO DE TEMPO DE SERVIÇO PRESTADO NA CONDIÇÃO DE ALUNO-APRENDIZ, NO ÂMBITO DESTE TRIBUNAL</w:t>
      </w:r>
      <w:r w:rsidRPr="00E67212">
        <w:t>.</w:t>
      </w:r>
    </w:p>
    <w:p w14:paraId="2749F4E6" w14:textId="77777777" w:rsidR="006E0136" w:rsidRPr="00E67212" w:rsidRDefault="006E0136" w:rsidP="00036500">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E41D42" w14:paraId="446C519F" w14:textId="77777777" w:rsidTr="00201BAD">
        <w:trPr>
          <w:trHeight w:val="1066"/>
        </w:trPr>
        <w:tc>
          <w:tcPr>
            <w:tcW w:w="4993" w:type="dxa"/>
          </w:tcPr>
          <w:p w14:paraId="05123818" w14:textId="69219294" w:rsidR="006E0136" w:rsidRPr="00E67212" w:rsidRDefault="006E0136" w:rsidP="00201BAD">
            <w:pPr>
              <w:pStyle w:val="ZRelatorsesso"/>
              <w:ind w:left="170" w:right="0"/>
            </w:pPr>
            <w:r w:rsidRPr="00E67212">
              <w:t xml:space="preserve">Relator: </w:t>
            </w:r>
            <w:r w:rsidR="003327AD" w:rsidRPr="00E67212">
              <w:t>Inácio Magalhães Filho </w:t>
            </w:r>
          </w:p>
          <w:p w14:paraId="26FEAD56" w14:textId="593956CB" w:rsidR="006E0136" w:rsidRPr="00E67212" w:rsidRDefault="006E0136" w:rsidP="00201BAD">
            <w:pPr>
              <w:pStyle w:val="ZRelatorsesso"/>
              <w:ind w:left="170" w:right="0"/>
            </w:pPr>
            <w:r w:rsidRPr="00E67212">
              <w:t xml:space="preserve">Decisão por </w:t>
            </w:r>
            <w:r w:rsidR="001F5645" w:rsidRPr="00E67212">
              <w:t>unanimidade</w:t>
            </w:r>
          </w:p>
          <w:p w14:paraId="134C9410" w14:textId="77777777" w:rsidR="006E0136" w:rsidRPr="00E67212" w:rsidRDefault="006E0136" w:rsidP="00201BAD">
            <w:pPr>
              <w:pStyle w:val="ZRelatorsesso"/>
              <w:ind w:left="170" w:right="0"/>
            </w:pPr>
          </w:p>
        </w:tc>
        <w:tc>
          <w:tcPr>
            <w:tcW w:w="5159" w:type="dxa"/>
          </w:tcPr>
          <w:p w14:paraId="7BD8D8CA" w14:textId="264C7ED2" w:rsidR="006E0136" w:rsidRPr="00E67212" w:rsidRDefault="006E0136" w:rsidP="00201BAD">
            <w:pPr>
              <w:pStyle w:val="ZRelatorsesso"/>
              <w:ind w:left="562" w:right="-90"/>
            </w:pPr>
            <w:r w:rsidRPr="00E67212">
              <w:t xml:space="preserve">Sessão Ordinária nº </w:t>
            </w:r>
            <w:r w:rsidR="003327AD" w:rsidRPr="00E67212">
              <w:t>5471, de 15/07/2026 </w:t>
            </w:r>
          </w:p>
          <w:p w14:paraId="4901B950" w14:textId="52F68F6F" w:rsidR="006E0136" w:rsidRPr="00E41D42" w:rsidRDefault="006E0136" w:rsidP="00201BAD">
            <w:pPr>
              <w:pStyle w:val="ZRelatorsesso"/>
              <w:ind w:left="562" w:right="-90"/>
              <w:rPr>
                <w:rStyle w:val="Hyperlink"/>
              </w:rPr>
            </w:pPr>
            <w:r w:rsidRPr="00BC21CF">
              <w:t xml:space="preserve">Processo nº </w:t>
            </w:r>
            <w:hyperlink r:id="rId33" w:history="1">
              <w:r w:rsidR="003327AD" w:rsidRPr="00BC21CF">
                <w:rPr>
                  <w:rStyle w:val="Hyperlink"/>
                </w:rPr>
                <w:t>16354/2025 </w:t>
              </w:r>
            </w:hyperlink>
          </w:p>
          <w:p w14:paraId="622F1CAF" w14:textId="77777777" w:rsidR="006E0136" w:rsidRPr="00E41D42" w:rsidRDefault="006E0136" w:rsidP="00201BAD">
            <w:pPr>
              <w:pStyle w:val="ZRelatorsesso"/>
              <w:ind w:left="562" w:right="-90"/>
              <w:rPr>
                <w:color w:val="0563C1"/>
                <w:u w:val="single"/>
              </w:rPr>
            </w:pPr>
          </w:p>
        </w:tc>
      </w:tr>
      <w:tr w:rsidR="006E0136" w:rsidRPr="00E41D42" w14:paraId="71420466" w14:textId="77777777" w:rsidTr="00201BAD">
        <w:trPr>
          <w:trHeight w:val="300"/>
        </w:trPr>
        <w:tc>
          <w:tcPr>
            <w:tcW w:w="4993" w:type="dxa"/>
          </w:tcPr>
          <w:p w14:paraId="0A8417C2" w14:textId="77777777" w:rsidR="006E0136" w:rsidRPr="00E41D42" w:rsidRDefault="006E0136" w:rsidP="00201BAD">
            <w:pPr>
              <w:pStyle w:val="ZRelatorsesso"/>
              <w:ind w:left="170" w:right="0"/>
            </w:pPr>
            <w:r w:rsidRPr="00E41D42">
              <w:t>Legislação relacionada</w:t>
            </w:r>
          </w:p>
          <w:p w14:paraId="07E5D814" w14:textId="35FF3348" w:rsidR="001F5645" w:rsidRPr="001F5645" w:rsidRDefault="001F5645" w:rsidP="001F5645">
            <w:pPr>
              <w:pStyle w:val="ZRelatorsesso"/>
              <w:ind w:left="170"/>
            </w:pPr>
            <w:hyperlink r:id="rId34" w:tgtFrame="_blank" w:history="1">
              <w:r>
                <w:rPr>
                  <w:rStyle w:val="Hyperlink"/>
                </w:rPr>
                <w:t>LINDB</w:t>
              </w:r>
            </w:hyperlink>
            <w:r w:rsidRPr="001F5645">
              <w:t> </w:t>
            </w:r>
          </w:p>
          <w:p w14:paraId="179F3EE6" w14:textId="77777777" w:rsidR="001F5645" w:rsidRPr="001F5645" w:rsidRDefault="001F5645" w:rsidP="001F5645">
            <w:pPr>
              <w:pStyle w:val="ZRelatorsesso"/>
              <w:ind w:left="170"/>
            </w:pPr>
            <w:hyperlink r:id="rId35" w:tgtFrame="_blank" w:history="1">
              <w:r w:rsidRPr="001F5645">
                <w:rPr>
                  <w:rStyle w:val="Hyperlink"/>
                </w:rPr>
                <w:t>Lei nº 4.024/1961</w:t>
              </w:r>
            </w:hyperlink>
            <w:r w:rsidRPr="001F5645">
              <w:t> </w:t>
            </w:r>
          </w:p>
          <w:p w14:paraId="08901C89" w14:textId="73FFC03E" w:rsidR="006E0136" w:rsidRDefault="001F5645" w:rsidP="005B45FB">
            <w:pPr>
              <w:pStyle w:val="ZRelatorsesso"/>
              <w:ind w:left="170"/>
            </w:pPr>
            <w:hyperlink r:id="rId36" w:tgtFrame="_blank" w:history="1">
              <w:r w:rsidRPr="001F5645">
                <w:rPr>
                  <w:rStyle w:val="Hyperlink"/>
                </w:rPr>
                <w:t>Lei nº 11.892/2008</w:t>
              </w:r>
            </w:hyperlink>
            <w:r w:rsidRPr="001F5645">
              <w:t> </w:t>
            </w:r>
          </w:p>
          <w:p w14:paraId="56D48516" w14:textId="77777777" w:rsidR="006E0136" w:rsidRDefault="006E0136" w:rsidP="00201BAD">
            <w:pPr>
              <w:pStyle w:val="ZRelatorsesso"/>
              <w:ind w:left="170" w:right="0"/>
            </w:pPr>
          </w:p>
          <w:p w14:paraId="3202763C" w14:textId="77777777" w:rsidR="005B45FB" w:rsidRPr="00E67212" w:rsidRDefault="005B45FB" w:rsidP="005B45FB">
            <w:pPr>
              <w:pStyle w:val="ZRelatorsesso"/>
              <w:ind w:left="170" w:right="0"/>
            </w:pPr>
            <w:r w:rsidRPr="00E67212">
              <w:t>Decisões relacionadas</w:t>
            </w:r>
          </w:p>
          <w:p w14:paraId="1BA369F2" w14:textId="237E9C16" w:rsidR="005B45FB" w:rsidRPr="00E41D42" w:rsidRDefault="005B45FB" w:rsidP="005B45FB">
            <w:pPr>
              <w:pStyle w:val="ZRelatorsesso"/>
              <w:ind w:left="170" w:right="0"/>
            </w:pPr>
            <w:r w:rsidRPr="00E67212">
              <w:t>2125/2019 </w:t>
            </w:r>
          </w:p>
        </w:tc>
        <w:tc>
          <w:tcPr>
            <w:tcW w:w="5159" w:type="dxa"/>
          </w:tcPr>
          <w:p w14:paraId="64C2DF37" w14:textId="77777777" w:rsidR="006E0136" w:rsidRDefault="006E0136" w:rsidP="00201BAD">
            <w:pPr>
              <w:pStyle w:val="ZRelatorsesso"/>
              <w:ind w:left="562" w:right="-90"/>
            </w:pPr>
            <w:r>
              <w:t>Precedentes externos</w:t>
            </w:r>
          </w:p>
          <w:p w14:paraId="72A5EF30" w14:textId="77777777" w:rsidR="005B45FB" w:rsidRPr="005B45FB" w:rsidRDefault="005B45FB" w:rsidP="005B45FB">
            <w:pPr>
              <w:pStyle w:val="ZRelatorsesso"/>
              <w:ind w:left="562" w:right="-90"/>
            </w:pPr>
            <w:hyperlink r:id="rId37" w:tgtFrame="_blank" w:history="1">
              <w:r w:rsidRPr="005B45FB">
                <w:rPr>
                  <w:rStyle w:val="Hyperlink"/>
                </w:rPr>
                <w:t>TCU - Acórdão nº 2.024/2005 - Plenário</w:t>
              </w:r>
            </w:hyperlink>
            <w:r w:rsidRPr="005B45FB">
              <w:t> </w:t>
            </w:r>
          </w:p>
          <w:p w14:paraId="62D5FA26" w14:textId="07D9B8EF" w:rsidR="005B45FB" w:rsidRPr="005B45FB" w:rsidRDefault="005B45FB" w:rsidP="005B45FB">
            <w:pPr>
              <w:pStyle w:val="ZRelatorsesso"/>
              <w:ind w:left="562" w:right="-90"/>
            </w:pPr>
            <w:hyperlink r:id="rId38" w:tgtFrame="_blank" w:history="1">
              <w:r w:rsidRPr="005B45FB">
                <w:rPr>
                  <w:rStyle w:val="Hyperlink"/>
                </w:rPr>
                <w:t xml:space="preserve">TCU - Acórdão nº 11.473/2019 </w:t>
              </w:r>
              <w:r>
                <w:rPr>
                  <w:rStyle w:val="Hyperlink"/>
                </w:rPr>
                <w:t>–</w:t>
              </w:r>
              <w:r w:rsidRPr="005B45FB">
                <w:rPr>
                  <w:rStyle w:val="Hyperlink"/>
                </w:rPr>
                <w:t xml:space="preserve"> </w:t>
              </w:r>
              <w:r>
                <w:rPr>
                  <w:rStyle w:val="Hyperlink"/>
                </w:rPr>
                <w:t>1ª</w:t>
              </w:r>
              <w:r w:rsidRPr="005B45FB">
                <w:rPr>
                  <w:rStyle w:val="Hyperlink"/>
                </w:rPr>
                <w:t xml:space="preserve"> Câmara</w:t>
              </w:r>
            </w:hyperlink>
            <w:r w:rsidRPr="005B45FB">
              <w:t> </w:t>
            </w:r>
          </w:p>
          <w:p w14:paraId="45EA6B6E" w14:textId="36B26B65" w:rsidR="005B45FB" w:rsidRPr="005B45FB" w:rsidRDefault="005B45FB" w:rsidP="005B45FB">
            <w:pPr>
              <w:pStyle w:val="ZRelatorsesso"/>
              <w:ind w:left="562" w:right="-90"/>
            </w:pPr>
            <w:hyperlink r:id="rId39" w:tgtFrame="_blank" w:history="1">
              <w:r w:rsidRPr="005B45FB">
                <w:rPr>
                  <w:rStyle w:val="Hyperlink"/>
                </w:rPr>
                <w:t xml:space="preserve">TCU - Acórdão nº 677/2022 </w:t>
              </w:r>
              <w:r>
                <w:rPr>
                  <w:rStyle w:val="Hyperlink"/>
                </w:rPr>
                <w:t>–</w:t>
              </w:r>
              <w:r w:rsidRPr="005B45FB">
                <w:rPr>
                  <w:rStyle w:val="Hyperlink"/>
                </w:rPr>
                <w:t xml:space="preserve"> </w:t>
              </w:r>
              <w:r>
                <w:rPr>
                  <w:rStyle w:val="Hyperlink"/>
                </w:rPr>
                <w:t>2ª</w:t>
              </w:r>
              <w:r w:rsidRPr="005B45FB">
                <w:rPr>
                  <w:rStyle w:val="Hyperlink"/>
                </w:rPr>
                <w:t xml:space="preserve"> Câmara</w:t>
              </w:r>
            </w:hyperlink>
            <w:r w:rsidRPr="005B45FB">
              <w:t> </w:t>
            </w:r>
          </w:p>
          <w:p w14:paraId="4D283CD1" w14:textId="77777777" w:rsidR="005B45FB" w:rsidRPr="005B45FB" w:rsidRDefault="005B45FB" w:rsidP="005B45FB">
            <w:pPr>
              <w:pStyle w:val="ZRelatorsesso"/>
              <w:ind w:left="562" w:right="-90"/>
            </w:pPr>
            <w:hyperlink r:id="rId40" w:tgtFrame="_blank" w:history="1">
              <w:r w:rsidRPr="005B45FB">
                <w:rPr>
                  <w:rStyle w:val="Hyperlink"/>
                </w:rPr>
                <w:t>TCU - Acórdão nº 2.477/2023 - Plenário</w:t>
              </w:r>
            </w:hyperlink>
            <w:r w:rsidRPr="005B45FB">
              <w:t> </w:t>
            </w:r>
          </w:p>
          <w:p w14:paraId="1BB2004F" w14:textId="77777777" w:rsidR="005B45FB" w:rsidRPr="005B45FB" w:rsidRDefault="005B45FB" w:rsidP="005B45FB">
            <w:pPr>
              <w:pStyle w:val="ZRelatorsesso"/>
              <w:ind w:left="562" w:right="-90"/>
            </w:pPr>
            <w:hyperlink r:id="rId41" w:tgtFrame="_blank" w:history="1">
              <w:r w:rsidRPr="005B45FB">
                <w:rPr>
                  <w:rStyle w:val="Hyperlink"/>
                </w:rPr>
                <w:t>TJDFT - Acórdão nº 1.385.960</w:t>
              </w:r>
            </w:hyperlink>
            <w:r w:rsidRPr="005B45FB">
              <w:t> </w:t>
            </w:r>
          </w:p>
          <w:p w14:paraId="672428E7" w14:textId="77777777" w:rsidR="005B45FB" w:rsidRPr="00E41D42" w:rsidRDefault="005B45FB" w:rsidP="00201BAD">
            <w:pPr>
              <w:pStyle w:val="ZRelatorsesso"/>
              <w:ind w:left="562" w:right="-90"/>
            </w:pPr>
          </w:p>
        </w:tc>
      </w:tr>
    </w:tbl>
    <w:p w14:paraId="76D12583" w14:textId="77777777" w:rsidR="00C33C21" w:rsidRDefault="00C33C21" w:rsidP="00AF19A4">
      <w:pPr>
        <w:pStyle w:val="2Verbetao"/>
      </w:pPr>
    </w:p>
    <w:p w14:paraId="596F451F" w14:textId="0E6244D3" w:rsidR="00FD380F" w:rsidRPr="00E67212" w:rsidRDefault="00FD380F" w:rsidP="00FD380F">
      <w:pPr>
        <w:pStyle w:val="2Verbetao"/>
        <w:numPr>
          <w:ilvl w:val="0"/>
          <w:numId w:val="21"/>
        </w:numPr>
        <w:ind w:hanging="436"/>
      </w:pPr>
      <w:hyperlink r:id="rId42" w:anchor="/jurisprudencia/selecionada?q=6C561108&amp;filter[hash]=0x29f31ac4911e982ca742118065c30b29601eb536" w:history="1">
        <w:r w:rsidRPr="004001B6">
          <w:rPr>
            <w:rStyle w:val="Hyperlink"/>
          </w:rPr>
          <w:t xml:space="preserve">DECISÃO Nº </w:t>
        </w:r>
        <w:r w:rsidR="005A426B" w:rsidRPr="004001B6">
          <w:rPr>
            <w:rStyle w:val="Hyperlink"/>
          </w:rPr>
          <w:t>2324/2026</w:t>
        </w:r>
      </w:hyperlink>
      <w:r w:rsidRPr="004001B6">
        <w:t>:</w:t>
      </w:r>
      <w:r w:rsidRPr="00E67212">
        <w:t xml:space="preserve"> </w:t>
      </w:r>
      <w:r w:rsidR="003C20ED" w:rsidRPr="00E67212">
        <w:t>PROCESSUAL. PEDIDO DE REEXAME. PESSOAL. LICITAÇÕES E CONTRATOS. TERCEIRIZAÇÃO. SERVIÇOS DE APOIO ADMINISTRATIVO. ELABORAÇÃO DE MINUTAS. TRANSFERÊNCIA DE FUNÇÃO PÚBLICA. TERCEIRIZAÇÃO ESTRUTURAL. CONCURSO PÚBLICO. BURLA. CARÊNCIA DE PESSOAL</w:t>
      </w:r>
      <w:r w:rsidRPr="00E67212">
        <w:t>.</w:t>
      </w:r>
    </w:p>
    <w:p w14:paraId="1CBBA0AA" w14:textId="77777777" w:rsidR="00FD380F" w:rsidRPr="00E67212" w:rsidRDefault="00FD380F" w:rsidP="00FD380F">
      <w:pPr>
        <w:pStyle w:val="3EmentadaDeciso"/>
      </w:pPr>
    </w:p>
    <w:p w14:paraId="7F06EEEB" w14:textId="77777777" w:rsidR="003C20ED" w:rsidRPr="00E67212" w:rsidRDefault="003C20ED" w:rsidP="003C20ED">
      <w:pPr>
        <w:pStyle w:val="4Enunciado"/>
        <w:numPr>
          <w:ilvl w:val="0"/>
          <w:numId w:val="38"/>
        </w:numPr>
      </w:pPr>
      <w:r w:rsidRPr="00E67212">
        <w:rPr>
          <w:rStyle w:val="normaltextrun"/>
        </w:rPr>
        <w:t>A elaboração de minutas de documentos administrativos por empregados terceirizados, no âmbito da contratação de serviços de apoio, não configura transferência indevida de função pública, desde que realizada sob orientação e validação de servidor efetivo, a quem compete a autoria intelectual, a definição do conteúdo técnico e a responsabilidade pela decisão final.</w:t>
      </w:r>
      <w:r w:rsidRPr="00E67212">
        <w:rPr>
          <w:rStyle w:val="eop"/>
        </w:rPr>
        <w:t> </w:t>
      </w:r>
    </w:p>
    <w:p w14:paraId="650F4A89" w14:textId="51ADD690" w:rsidR="00FD380F" w:rsidRPr="00E67212" w:rsidRDefault="003C20ED" w:rsidP="003C20ED">
      <w:pPr>
        <w:pStyle w:val="4Enunciado"/>
      </w:pPr>
      <w:r w:rsidRPr="00E67212">
        <w:rPr>
          <w:rStyle w:val="normaltextrun"/>
        </w:rPr>
        <w:t>A alegação de "terceirização estrutural", fundada na utilização contínua de mão de obra terceirizada para suprir carência de pessoal, não é suficiente para caracterizar burla ao concurso público, exigindo-se a demonstração concreta de que ocorre a substituição sistemática de cargos efetivos por particulares no exercício de atividades finalísticas ou do núcleo decisório da entidade.</w:t>
      </w:r>
      <w:r w:rsidRPr="00E67212">
        <w:rPr>
          <w:rStyle w:val="eop"/>
        </w:rPr>
        <w:t> </w:t>
      </w:r>
    </w:p>
    <w:p w14:paraId="16AB4D21" w14:textId="77777777" w:rsidR="00FD380F" w:rsidRPr="00E67212" w:rsidRDefault="00FD380F" w:rsidP="00FD380F">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FD380F" w:rsidRPr="00E67212" w14:paraId="16A0A671" w14:textId="77777777" w:rsidTr="0043273A">
        <w:trPr>
          <w:trHeight w:val="1066"/>
        </w:trPr>
        <w:tc>
          <w:tcPr>
            <w:tcW w:w="4993" w:type="dxa"/>
          </w:tcPr>
          <w:p w14:paraId="44BA98EB" w14:textId="7FE64472" w:rsidR="00FD380F" w:rsidRPr="00E67212" w:rsidRDefault="00FD380F" w:rsidP="0043273A">
            <w:pPr>
              <w:pStyle w:val="ZRelatorsesso"/>
              <w:ind w:left="170" w:right="0"/>
            </w:pPr>
            <w:r w:rsidRPr="00E67212">
              <w:lastRenderedPageBreak/>
              <w:t xml:space="preserve">Relator: </w:t>
            </w:r>
            <w:r w:rsidR="00BB29CF" w:rsidRPr="00E67212">
              <w:t>Paulo Tadeu Vale da Silva </w:t>
            </w:r>
          </w:p>
          <w:p w14:paraId="45895679" w14:textId="519AFA9B" w:rsidR="00FD380F" w:rsidRPr="00E67212" w:rsidRDefault="00FD380F" w:rsidP="0043273A">
            <w:pPr>
              <w:pStyle w:val="ZRelatorsesso"/>
              <w:ind w:left="170" w:right="0"/>
            </w:pPr>
            <w:r w:rsidRPr="00E67212">
              <w:t xml:space="preserve">Decisão por </w:t>
            </w:r>
            <w:r w:rsidR="00BB29CF" w:rsidRPr="00E67212">
              <w:t>unanimidade</w:t>
            </w:r>
          </w:p>
          <w:p w14:paraId="40C73766" w14:textId="77777777" w:rsidR="00FD380F" w:rsidRPr="00E67212" w:rsidRDefault="00FD380F" w:rsidP="0043273A">
            <w:pPr>
              <w:pStyle w:val="ZRelatorsesso"/>
              <w:ind w:left="170" w:right="0"/>
            </w:pPr>
          </w:p>
        </w:tc>
        <w:tc>
          <w:tcPr>
            <w:tcW w:w="5159" w:type="dxa"/>
          </w:tcPr>
          <w:p w14:paraId="35A51CEC" w14:textId="1D9DE00D" w:rsidR="00FD380F" w:rsidRPr="00E67212" w:rsidRDefault="00FD380F" w:rsidP="0043273A">
            <w:pPr>
              <w:pStyle w:val="ZRelatorsesso"/>
              <w:ind w:left="562" w:right="-90"/>
            </w:pPr>
            <w:r w:rsidRPr="00E67212">
              <w:t xml:space="preserve">Sessão Ordinária nº </w:t>
            </w:r>
            <w:r w:rsidR="0081776C" w:rsidRPr="00E67212">
              <w:t>5472, de 22/07/2026 </w:t>
            </w:r>
          </w:p>
          <w:p w14:paraId="1A534D8C" w14:textId="6B9F934E" w:rsidR="00FD380F" w:rsidRPr="00E67212" w:rsidRDefault="00FD380F" w:rsidP="0043273A">
            <w:pPr>
              <w:pStyle w:val="ZRelatorsesso"/>
              <w:ind w:left="562" w:right="-90"/>
              <w:rPr>
                <w:rStyle w:val="Hyperlink"/>
              </w:rPr>
            </w:pPr>
            <w:r w:rsidRPr="00E67212">
              <w:t xml:space="preserve">Processo nº </w:t>
            </w:r>
            <w:hyperlink r:id="rId43" w:history="1">
              <w:r w:rsidR="00BB29CF" w:rsidRPr="004001B6">
                <w:rPr>
                  <w:rStyle w:val="Hyperlink"/>
                </w:rPr>
                <w:t>12296/2023 </w:t>
              </w:r>
            </w:hyperlink>
          </w:p>
          <w:p w14:paraId="08D2B61A" w14:textId="77777777" w:rsidR="00FD380F" w:rsidRPr="00E67212" w:rsidRDefault="00FD380F" w:rsidP="0043273A">
            <w:pPr>
              <w:pStyle w:val="ZRelatorsesso"/>
              <w:ind w:left="562" w:right="-90"/>
              <w:rPr>
                <w:color w:val="0563C1"/>
                <w:u w:val="single"/>
              </w:rPr>
            </w:pPr>
          </w:p>
        </w:tc>
      </w:tr>
      <w:tr w:rsidR="00FD380F" w:rsidRPr="00E67212" w14:paraId="5F011E12" w14:textId="77777777" w:rsidTr="0043273A">
        <w:trPr>
          <w:trHeight w:val="300"/>
        </w:trPr>
        <w:tc>
          <w:tcPr>
            <w:tcW w:w="4993" w:type="dxa"/>
          </w:tcPr>
          <w:p w14:paraId="2C1DE9DC" w14:textId="77777777" w:rsidR="00FD380F" w:rsidRPr="00E67212" w:rsidRDefault="00FD380F" w:rsidP="0043273A">
            <w:pPr>
              <w:pStyle w:val="ZRelatorsesso"/>
              <w:ind w:left="170" w:right="0"/>
            </w:pPr>
            <w:r w:rsidRPr="00E67212">
              <w:t>Legislação relacionada</w:t>
            </w:r>
          </w:p>
          <w:p w14:paraId="5528419A" w14:textId="3D27922A" w:rsidR="00FD380F" w:rsidRPr="00E67212" w:rsidRDefault="004D4659" w:rsidP="0043273A">
            <w:pPr>
              <w:pStyle w:val="ZRelatorsesso"/>
              <w:ind w:left="170" w:right="0"/>
            </w:pPr>
            <w:hyperlink r:id="rId44" w:history="1">
              <w:r w:rsidRPr="00E67212">
                <w:rPr>
                  <w:rStyle w:val="Hyperlink"/>
                </w:rPr>
                <w:t>Decreto nº 39.978/2019 </w:t>
              </w:r>
            </w:hyperlink>
          </w:p>
        </w:tc>
        <w:tc>
          <w:tcPr>
            <w:tcW w:w="5159" w:type="dxa"/>
          </w:tcPr>
          <w:p w14:paraId="65BF5AF0" w14:textId="77777777" w:rsidR="00FD380F" w:rsidRPr="00E67212" w:rsidRDefault="00FD380F" w:rsidP="0043273A">
            <w:pPr>
              <w:pStyle w:val="ZRelatorsesso"/>
              <w:ind w:left="562" w:right="-90"/>
            </w:pPr>
            <w:r w:rsidRPr="00E67212">
              <w:t>Precedentes externos</w:t>
            </w:r>
          </w:p>
          <w:p w14:paraId="59226810" w14:textId="22BA31FC" w:rsidR="00BB29CF" w:rsidRPr="00A11FE0" w:rsidRDefault="00EA70FB" w:rsidP="00BB29CF">
            <w:pPr>
              <w:pStyle w:val="ZRelatorsesso"/>
              <w:ind w:left="562" w:right="-90"/>
              <w:rPr>
                <w:rStyle w:val="Hyperlink"/>
              </w:rPr>
            </w:pPr>
            <w:r w:rsidRPr="00A11FE0">
              <w:fldChar w:fldCharType="begin"/>
            </w:r>
            <w:r w:rsidRPr="00A11FE0">
              <w:instrText>HYPERLINK "https://portal.stf.jus.br/processos/downloadPeca.asp?id=15341024987&amp;ext=.pdf"</w:instrText>
            </w:r>
            <w:r w:rsidRPr="00A11FE0">
              <w:fldChar w:fldCharType="separate"/>
            </w:r>
            <w:r w:rsidR="00BB29CF" w:rsidRPr="00A11FE0">
              <w:rPr>
                <w:rStyle w:val="Hyperlink"/>
              </w:rPr>
              <w:t>STF – ADPF 324 </w:t>
            </w:r>
          </w:p>
          <w:p w14:paraId="04698432" w14:textId="0C2183A9" w:rsidR="00BB29CF" w:rsidRPr="00E67212" w:rsidRDefault="00EA70FB" w:rsidP="004D4659">
            <w:pPr>
              <w:pStyle w:val="ZRelatorsesso"/>
              <w:ind w:left="562" w:right="-90"/>
            </w:pPr>
            <w:r w:rsidRPr="00A11FE0">
              <w:fldChar w:fldCharType="end"/>
            </w:r>
            <w:hyperlink r:id="rId45" w:history="1">
              <w:r w:rsidR="00BB29CF" w:rsidRPr="00A11FE0">
                <w:rPr>
                  <w:rStyle w:val="Hyperlink"/>
                </w:rPr>
                <w:t xml:space="preserve">STF – </w:t>
              </w:r>
              <w:proofErr w:type="gramStart"/>
              <w:r w:rsidR="00BB29CF" w:rsidRPr="00A11FE0">
                <w:rPr>
                  <w:rStyle w:val="Hyperlink"/>
                </w:rPr>
                <w:t>RE  958.252</w:t>
              </w:r>
              <w:proofErr w:type="gramEnd"/>
              <w:r w:rsidR="00A11FE0" w:rsidRPr="00A11FE0">
                <w:rPr>
                  <w:rStyle w:val="Hyperlink"/>
                </w:rPr>
                <w:t>/MG</w:t>
              </w:r>
              <w:r w:rsidR="00BB29CF" w:rsidRPr="00A11FE0">
                <w:rPr>
                  <w:rStyle w:val="Hyperlink"/>
                </w:rPr>
                <w:t> </w:t>
              </w:r>
            </w:hyperlink>
          </w:p>
        </w:tc>
      </w:tr>
      <w:tr w:rsidR="00FD380F" w14:paraId="6F740D51" w14:textId="77777777" w:rsidTr="0043273A">
        <w:trPr>
          <w:trHeight w:val="300"/>
        </w:trPr>
        <w:tc>
          <w:tcPr>
            <w:tcW w:w="4993" w:type="dxa"/>
          </w:tcPr>
          <w:p w14:paraId="48EB8350" w14:textId="77777777" w:rsidR="00FD380F" w:rsidRPr="00E67212" w:rsidRDefault="00FD380F" w:rsidP="0043273A">
            <w:pPr>
              <w:pStyle w:val="ZRelatorsesso"/>
              <w:ind w:left="170" w:right="0"/>
            </w:pPr>
            <w:r w:rsidRPr="00E67212">
              <w:t>Decisões relacionadas</w:t>
            </w:r>
          </w:p>
          <w:p w14:paraId="0E1967B0" w14:textId="56A0627B" w:rsidR="00FD380F" w:rsidRPr="00E41D42" w:rsidRDefault="004D4659" w:rsidP="0043273A">
            <w:pPr>
              <w:pStyle w:val="ZRelatorsesso"/>
              <w:ind w:left="170" w:right="0"/>
            </w:pPr>
            <w:r w:rsidRPr="00E67212">
              <w:t>760/2025 </w:t>
            </w:r>
          </w:p>
        </w:tc>
        <w:tc>
          <w:tcPr>
            <w:tcW w:w="5159" w:type="dxa"/>
          </w:tcPr>
          <w:p w14:paraId="7FAB7352" w14:textId="77777777" w:rsidR="00FD380F" w:rsidRDefault="00FD380F" w:rsidP="0043273A">
            <w:pPr>
              <w:pStyle w:val="ZRelatorsesso"/>
              <w:ind w:left="562" w:right="-90"/>
            </w:pPr>
          </w:p>
        </w:tc>
      </w:tr>
    </w:tbl>
    <w:p w14:paraId="212667F7" w14:textId="77777777" w:rsidR="00FD380F" w:rsidRDefault="00FD380F" w:rsidP="00AF19A4">
      <w:pPr>
        <w:pStyle w:val="2Verbetao"/>
      </w:pPr>
    </w:p>
    <w:p w14:paraId="040E1459" w14:textId="13B4CD0D" w:rsidR="00FD380F" w:rsidRPr="00DF6076" w:rsidRDefault="00FD380F" w:rsidP="00FD380F">
      <w:pPr>
        <w:pStyle w:val="2Verbetao"/>
        <w:numPr>
          <w:ilvl w:val="0"/>
          <w:numId w:val="21"/>
        </w:numPr>
        <w:ind w:hanging="436"/>
      </w:pPr>
      <w:hyperlink r:id="rId46" w:anchor="/jurisprudencia/todas-bases?q=F0A6DA4F&amp;filter[hash]=0xf17db2a122d42888d3b2c59e46a70ec2f10c5eca" w:history="1">
        <w:r w:rsidRPr="00EB17F0">
          <w:rPr>
            <w:rStyle w:val="Hyperlink"/>
          </w:rPr>
          <w:t xml:space="preserve">DECISÃO Nº </w:t>
        </w:r>
        <w:r w:rsidR="00626DC8" w:rsidRPr="00EB17F0">
          <w:rPr>
            <w:rStyle w:val="Hyperlink"/>
          </w:rPr>
          <w:t>2332/2026</w:t>
        </w:r>
      </w:hyperlink>
      <w:r w:rsidRPr="00DF6076">
        <w:t xml:space="preserve">: </w:t>
      </w:r>
      <w:r w:rsidR="00B07424" w:rsidRPr="00DF6076">
        <w:t>PESSOAL. PCDF. APOSENTADORIA ESPECIAL. POLICIAL CIVIL. PERÍODO DE LICENÇA-PRÊMIO NÃO USUFRUÍDA E CONTADA EM DOBRO. CONTAGEM DE TEMPO DE SERVIÇO COMO ESTRITAMENTE POLICIAL. CARGO NÃO POLICIAL. IMPOSSIBILIDADE. LEI COMPLEMENTAR Nº 51/1985 E DECISÃO N.º 1941/2012</w:t>
      </w:r>
      <w:r w:rsidRPr="00DF6076">
        <w:t>.</w:t>
      </w:r>
    </w:p>
    <w:p w14:paraId="2B2F5F31" w14:textId="77777777" w:rsidR="00FD380F" w:rsidRPr="00DF6076" w:rsidRDefault="00FD380F" w:rsidP="00FD380F">
      <w:pPr>
        <w:pStyle w:val="3EmentadaDeciso"/>
      </w:pPr>
    </w:p>
    <w:p w14:paraId="5363B1DE" w14:textId="677AADFC" w:rsidR="00FD380F" w:rsidRPr="00DF6076" w:rsidRDefault="00B07424" w:rsidP="00B07424">
      <w:pPr>
        <w:pStyle w:val="4Enunciado"/>
        <w:numPr>
          <w:ilvl w:val="0"/>
          <w:numId w:val="41"/>
        </w:numPr>
      </w:pPr>
      <w:r w:rsidRPr="00DF6076">
        <w:t>Não é computável, como tempo de atividade estritamente policial para fins de aposentadoria especial (Lei Complementar nº 51/1985), o período de licença-prêmio não usufruída e contado em dobro, quando o serviço que a originou não era de natureza estritamente policial (Decisão n.º 1941/2012).</w:t>
      </w:r>
    </w:p>
    <w:p w14:paraId="32AB6E09" w14:textId="77777777" w:rsidR="00FD380F" w:rsidRPr="00DF6076" w:rsidRDefault="00FD380F" w:rsidP="00FD380F">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FD380F" w:rsidRPr="00DF6076" w14:paraId="2DADB09F" w14:textId="77777777" w:rsidTr="0043273A">
        <w:trPr>
          <w:trHeight w:val="1066"/>
        </w:trPr>
        <w:tc>
          <w:tcPr>
            <w:tcW w:w="4993" w:type="dxa"/>
          </w:tcPr>
          <w:p w14:paraId="75A927AF" w14:textId="591D6491" w:rsidR="00FD380F" w:rsidRPr="00DF6076" w:rsidRDefault="00FD380F" w:rsidP="0043273A">
            <w:pPr>
              <w:pStyle w:val="ZRelatorsesso"/>
              <w:ind w:left="170" w:right="0"/>
            </w:pPr>
            <w:r w:rsidRPr="00DF6076">
              <w:t xml:space="preserve">Relator: </w:t>
            </w:r>
            <w:r w:rsidR="00B07424" w:rsidRPr="00DF6076">
              <w:t>Paulo Tadeu Vale da Silva</w:t>
            </w:r>
          </w:p>
          <w:p w14:paraId="75644B4C" w14:textId="5A089A0C" w:rsidR="00FD380F" w:rsidRPr="00DF6076" w:rsidRDefault="00FD380F" w:rsidP="0043273A">
            <w:pPr>
              <w:pStyle w:val="ZRelatorsesso"/>
              <w:ind w:left="170" w:right="0"/>
            </w:pPr>
            <w:r w:rsidRPr="00DF6076">
              <w:t xml:space="preserve">Decisão por </w:t>
            </w:r>
            <w:r w:rsidR="00015DCB" w:rsidRPr="00DF6076">
              <w:t>unanimidade</w:t>
            </w:r>
          </w:p>
          <w:p w14:paraId="23A9A403" w14:textId="77777777" w:rsidR="00FD380F" w:rsidRPr="00DF6076" w:rsidRDefault="00FD380F" w:rsidP="0043273A">
            <w:pPr>
              <w:pStyle w:val="ZRelatorsesso"/>
              <w:ind w:left="170" w:right="0"/>
            </w:pPr>
          </w:p>
        </w:tc>
        <w:tc>
          <w:tcPr>
            <w:tcW w:w="5159" w:type="dxa"/>
          </w:tcPr>
          <w:p w14:paraId="3E05D53E" w14:textId="0A41FD70" w:rsidR="00FD380F" w:rsidRPr="00DF6076" w:rsidRDefault="00FD380F" w:rsidP="0043273A">
            <w:pPr>
              <w:pStyle w:val="ZRelatorsesso"/>
              <w:ind w:left="562" w:right="-90"/>
            </w:pPr>
            <w:r w:rsidRPr="00DF6076">
              <w:t xml:space="preserve">Sessão Ordinária nº </w:t>
            </w:r>
            <w:r w:rsidR="0081776C" w:rsidRPr="00DF6076">
              <w:t>5472, de 22/07/2026 </w:t>
            </w:r>
          </w:p>
          <w:p w14:paraId="00D27050" w14:textId="111A1203" w:rsidR="00FD380F" w:rsidRPr="00DF6076" w:rsidRDefault="00FD380F" w:rsidP="0043273A">
            <w:pPr>
              <w:pStyle w:val="ZRelatorsesso"/>
              <w:ind w:left="562" w:right="-90"/>
              <w:rPr>
                <w:rStyle w:val="Hyperlink"/>
              </w:rPr>
            </w:pPr>
            <w:r w:rsidRPr="004001B6">
              <w:t xml:space="preserve">Processo nº </w:t>
            </w:r>
            <w:hyperlink r:id="rId47" w:history="1">
              <w:r w:rsidR="00015DCB" w:rsidRPr="004001B6">
                <w:rPr>
                  <w:rStyle w:val="Hyperlink"/>
                </w:rPr>
                <w:t>3439/2026</w:t>
              </w:r>
            </w:hyperlink>
          </w:p>
          <w:p w14:paraId="242B56CD" w14:textId="77777777" w:rsidR="00FD380F" w:rsidRPr="00DF6076" w:rsidRDefault="00FD380F" w:rsidP="0043273A">
            <w:pPr>
              <w:pStyle w:val="ZRelatorsesso"/>
              <w:ind w:left="562" w:right="-90"/>
              <w:rPr>
                <w:color w:val="0563C1"/>
                <w:u w:val="single"/>
              </w:rPr>
            </w:pPr>
          </w:p>
        </w:tc>
      </w:tr>
      <w:tr w:rsidR="00FD380F" w:rsidRPr="00DF6076" w14:paraId="423C59BB" w14:textId="77777777" w:rsidTr="0043273A">
        <w:trPr>
          <w:trHeight w:val="300"/>
        </w:trPr>
        <w:tc>
          <w:tcPr>
            <w:tcW w:w="4993" w:type="dxa"/>
          </w:tcPr>
          <w:p w14:paraId="7B5D80F0" w14:textId="77777777" w:rsidR="00FD380F" w:rsidRPr="00DF6076" w:rsidRDefault="00FD380F" w:rsidP="0043273A">
            <w:pPr>
              <w:pStyle w:val="ZRelatorsesso"/>
              <w:ind w:left="170" w:right="0"/>
            </w:pPr>
            <w:r w:rsidRPr="00DF6076">
              <w:t>Legislação relacionada</w:t>
            </w:r>
          </w:p>
          <w:p w14:paraId="3ACBE3B2" w14:textId="7C0B3DAD" w:rsidR="00FD380F" w:rsidRPr="00DF6076" w:rsidRDefault="00015DCB" w:rsidP="0043273A">
            <w:pPr>
              <w:pStyle w:val="ZRelatorsesso"/>
              <w:ind w:left="170" w:right="0"/>
            </w:pPr>
            <w:hyperlink r:id="rId48" w:history="1">
              <w:r w:rsidRPr="00DF6076">
                <w:rPr>
                  <w:rStyle w:val="Hyperlink"/>
                </w:rPr>
                <w:t>LC nº 51/1985 </w:t>
              </w:r>
            </w:hyperlink>
          </w:p>
          <w:p w14:paraId="2360C5A6" w14:textId="54C0C88E" w:rsidR="00015DCB" w:rsidRPr="00DF6076" w:rsidRDefault="00015DCB" w:rsidP="0043273A">
            <w:pPr>
              <w:pStyle w:val="ZRelatorsesso"/>
              <w:ind w:left="170" w:right="0"/>
            </w:pPr>
          </w:p>
        </w:tc>
        <w:tc>
          <w:tcPr>
            <w:tcW w:w="5159" w:type="dxa"/>
          </w:tcPr>
          <w:p w14:paraId="528B39FC" w14:textId="141E6304" w:rsidR="00FD380F" w:rsidRPr="00DF6076" w:rsidRDefault="00FD380F" w:rsidP="0043273A">
            <w:pPr>
              <w:pStyle w:val="ZRelatorsesso"/>
              <w:ind w:left="562" w:right="-90"/>
            </w:pPr>
          </w:p>
        </w:tc>
      </w:tr>
      <w:tr w:rsidR="00FD380F" w14:paraId="482BD8D5" w14:textId="77777777" w:rsidTr="0043273A">
        <w:trPr>
          <w:trHeight w:val="300"/>
        </w:trPr>
        <w:tc>
          <w:tcPr>
            <w:tcW w:w="4993" w:type="dxa"/>
          </w:tcPr>
          <w:p w14:paraId="204B24F7" w14:textId="77777777" w:rsidR="00FD380F" w:rsidRPr="00DF6076" w:rsidRDefault="00FD380F" w:rsidP="0043273A">
            <w:pPr>
              <w:pStyle w:val="ZRelatorsesso"/>
              <w:ind w:left="170" w:right="0"/>
            </w:pPr>
            <w:r w:rsidRPr="00DF6076">
              <w:t>Decisões relacionadas</w:t>
            </w:r>
          </w:p>
          <w:p w14:paraId="7DD5DCE3" w14:textId="2D72B69D" w:rsidR="00FD380F" w:rsidRPr="00E41D42" w:rsidRDefault="00015DCB" w:rsidP="0043273A">
            <w:pPr>
              <w:pStyle w:val="ZRelatorsesso"/>
              <w:ind w:left="170" w:right="0"/>
            </w:pPr>
            <w:r w:rsidRPr="00DF6076">
              <w:t>1941/2012 </w:t>
            </w:r>
          </w:p>
        </w:tc>
        <w:tc>
          <w:tcPr>
            <w:tcW w:w="5159" w:type="dxa"/>
          </w:tcPr>
          <w:p w14:paraId="1087E368" w14:textId="77777777" w:rsidR="00FD380F" w:rsidRDefault="00FD380F" w:rsidP="0043273A">
            <w:pPr>
              <w:pStyle w:val="ZRelatorsesso"/>
              <w:ind w:left="562" w:right="-90"/>
            </w:pPr>
          </w:p>
        </w:tc>
      </w:tr>
    </w:tbl>
    <w:p w14:paraId="7FC357D9" w14:textId="77777777" w:rsidR="00FD380F" w:rsidRDefault="00FD380F" w:rsidP="00AF19A4">
      <w:pPr>
        <w:pStyle w:val="2Verbetao"/>
      </w:pPr>
    </w:p>
    <w:p w14:paraId="701F754C" w14:textId="47951D69" w:rsidR="00FD380F" w:rsidRPr="00411858" w:rsidRDefault="00FD380F" w:rsidP="00FD380F">
      <w:pPr>
        <w:pStyle w:val="2Verbetao"/>
        <w:numPr>
          <w:ilvl w:val="0"/>
          <w:numId w:val="21"/>
        </w:numPr>
        <w:ind w:hanging="436"/>
      </w:pPr>
      <w:hyperlink r:id="rId49" w:anchor="/jurisprudencia/todas-bases?q=AFD5EA48&amp;filter[hash]=0x6898f9a5e26b9ab91411e8235b8e0a4545233b02" w:history="1">
        <w:r w:rsidRPr="00EB17F0">
          <w:rPr>
            <w:rStyle w:val="Hyperlink"/>
          </w:rPr>
          <w:t xml:space="preserve">DECISÃO Nº </w:t>
        </w:r>
        <w:r w:rsidR="0077101E" w:rsidRPr="00EB17F0">
          <w:rPr>
            <w:rStyle w:val="Hyperlink"/>
          </w:rPr>
          <w:t>2333/2026</w:t>
        </w:r>
      </w:hyperlink>
      <w:r w:rsidRPr="00411858">
        <w:t xml:space="preserve">: </w:t>
      </w:r>
      <w:r w:rsidR="005B07F8" w:rsidRPr="00411858">
        <w:t>PESSOAL. CONSULTA. CONCURSO PÚBLICO. LIMITE DE IDADE. INSCRIÇÃO. MARCO TEMPORAL. PRINCÍPIO DA ISONOMIA. PRINCÍPIO DA RAZOABILIDADE</w:t>
      </w:r>
      <w:r w:rsidRPr="00411858">
        <w:t>.</w:t>
      </w:r>
    </w:p>
    <w:p w14:paraId="01E3E531" w14:textId="77777777" w:rsidR="00FD380F" w:rsidRPr="00411858" w:rsidRDefault="00FD380F" w:rsidP="00FD380F">
      <w:pPr>
        <w:pStyle w:val="3EmentadaDeciso"/>
      </w:pPr>
    </w:p>
    <w:p w14:paraId="0040D5A5" w14:textId="779CF10E" w:rsidR="00FD380F" w:rsidRPr="00411858" w:rsidRDefault="005B07F8" w:rsidP="005B07F8">
      <w:pPr>
        <w:pStyle w:val="4Enunciado"/>
        <w:numPr>
          <w:ilvl w:val="0"/>
          <w:numId w:val="0"/>
        </w:numPr>
        <w:ind w:left="851"/>
      </w:pPr>
      <w:r w:rsidRPr="00411858">
        <w:t xml:space="preserve">Na exigência de comprovação de idade máxima em concurso público, o marco de aferição é o primeiro dia do período de inscrições fixado no edital, sendo inadmissível a eliminação do candidato que atende ao requisito nessa data, ainda que complete a idade limite antes de </w:t>
      </w:r>
      <w:r w:rsidRPr="00411858">
        <w:lastRenderedPageBreak/>
        <w:t>formalizar sua inscrição individual dentro do prazo, em observância aos princípios da isonomia e da razoabilidade.</w:t>
      </w:r>
    </w:p>
    <w:p w14:paraId="3BF9FB49" w14:textId="77777777" w:rsidR="005B07F8" w:rsidRPr="00411858" w:rsidRDefault="005B07F8" w:rsidP="00FD380F">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FD380F" w:rsidRPr="00411858" w14:paraId="2F709652" w14:textId="77777777" w:rsidTr="0043273A">
        <w:trPr>
          <w:trHeight w:val="1066"/>
        </w:trPr>
        <w:tc>
          <w:tcPr>
            <w:tcW w:w="4993" w:type="dxa"/>
          </w:tcPr>
          <w:p w14:paraId="5250DBAE" w14:textId="50BF36E0" w:rsidR="00FD380F" w:rsidRPr="00411858" w:rsidRDefault="00FD380F" w:rsidP="0043273A">
            <w:pPr>
              <w:pStyle w:val="ZRelatorsesso"/>
              <w:ind w:left="170" w:right="0"/>
            </w:pPr>
            <w:r w:rsidRPr="00411858">
              <w:t xml:space="preserve">Relator: </w:t>
            </w:r>
            <w:r w:rsidR="00E86978" w:rsidRPr="00411858">
              <w:t>Márcio Michel Alves De Oliveira</w:t>
            </w:r>
          </w:p>
          <w:p w14:paraId="030879A8" w14:textId="19EEBE72" w:rsidR="00FD380F" w:rsidRPr="00411858" w:rsidRDefault="00FD380F" w:rsidP="0043273A">
            <w:pPr>
              <w:pStyle w:val="ZRelatorsesso"/>
              <w:ind w:left="170" w:right="0"/>
            </w:pPr>
            <w:r w:rsidRPr="00411858">
              <w:t xml:space="preserve">Decisão por </w:t>
            </w:r>
            <w:r w:rsidR="00A46D0C" w:rsidRPr="00411858">
              <w:t>unanimidade</w:t>
            </w:r>
          </w:p>
          <w:p w14:paraId="772FE2EB" w14:textId="77777777" w:rsidR="00FD380F" w:rsidRPr="00411858" w:rsidRDefault="00FD380F" w:rsidP="0043273A">
            <w:pPr>
              <w:pStyle w:val="ZRelatorsesso"/>
              <w:ind w:left="170" w:right="0"/>
            </w:pPr>
          </w:p>
        </w:tc>
        <w:tc>
          <w:tcPr>
            <w:tcW w:w="5159" w:type="dxa"/>
          </w:tcPr>
          <w:p w14:paraId="032136C1" w14:textId="7F2AD6E3" w:rsidR="00FD380F" w:rsidRPr="00411858" w:rsidRDefault="00FD380F" w:rsidP="0043273A">
            <w:pPr>
              <w:pStyle w:val="ZRelatorsesso"/>
              <w:ind w:left="562" w:right="-90"/>
            </w:pPr>
            <w:r w:rsidRPr="00411858">
              <w:t xml:space="preserve">Sessão Ordinária nº </w:t>
            </w:r>
            <w:r w:rsidR="0081776C" w:rsidRPr="00411858">
              <w:t>5472, de 22/07/2026 </w:t>
            </w:r>
          </w:p>
          <w:p w14:paraId="2C3E4B61" w14:textId="741E0142" w:rsidR="00FD380F" w:rsidRPr="00411858" w:rsidRDefault="00FD380F" w:rsidP="0043273A">
            <w:pPr>
              <w:pStyle w:val="ZRelatorsesso"/>
              <w:ind w:left="562" w:right="-90"/>
              <w:rPr>
                <w:rStyle w:val="Hyperlink"/>
              </w:rPr>
            </w:pPr>
            <w:r w:rsidRPr="004001B6">
              <w:t xml:space="preserve">Processo nº </w:t>
            </w:r>
            <w:hyperlink r:id="rId50" w:history="1">
              <w:r w:rsidR="00E86978" w:rsidRPr="004001B6">
                <w:rPr>
                  <w:rStyle w:val="Hyperlink"/>
                </w:rPr>
                <w:t>9313/2025</w:t>
              </w:r>
            </w:hyperlink>
          </w:p>
          <w:p w14:paraId="6CDE83BB" w14:textId="77777777" w:rsidR="00FD380F" w:rsidRPr="00411858" w:rsidRDefault="00FD380F" w:rsidP="0043273A">
            <w:pPr>
              <w:pStyle w:val="ZRelatorsesso"/>
              <w:ind w:left="562" w:right="-90"/>
              <w:rPr>
                <w:color w:val="0563C1"/>
                <w:u w:val="single"/>
              </w:rPr>
            </w:pPr>
          </w:p>
        </w:tc>
      </w:tr>
      <w:tr w:rsidR="00FD380F" w:rsidRPr="00411858" w14:paraId="707639CA" w14:textId="77777777" w:rsidTr="0043273A">
        <w:trPr>
          <w:trHeight w:val="300"/>
        </w:trPr>
        <w:tc>
          <w:tcPr>
            <w:tcW w:w="4993" w:type="dxa"/>
          </w:tcPr>
          <w:p w14:paraId="0D438529" w14:textId="77777777" w:rsidR="00FD380F" w:rsidRPr="00411858" w:rsidRDefault="00FD380F" w:rsidP="0043273A">
            <w:pPr>
              <w:pStyle w:val="ZRelatorsesso"/>
              <w:ind w:left="170" w:right="0"/>
            </w:pPr>
            <w:r w:rsidRPr="00411858">
              <w:t>Legislação relacionada</w:t>
            </w:r>
          </w:p>
          <w:p w14:paraId="39DC22D5" w14:textId="08892855" w:rsidR="00E86978" w:rsidRPr="00411858" w:rsidRDefault="00E86978" w:rsidP="002D063A">
            <w:pPr>
              <w:pStyle w:val="ZRelatorsesso"/>
              <w:ind w:left="170" w:right="0"/>
            </w:pPr>
            <w:hyperlink r:id="rId51" w:history="1">
              <w:r w:rsidRPr="00604FCE">
                <w:rPr>
                  <w:rStyle w:val="Hyperlink"/>
                </w:rPr>
                <w:t>Lei nº 7479/1986 </w:t>
              </w:r>
            </w:hyperlink>
          </w:p>
        </w:tc>
        <w:tc>
          <w:tcPr>
            <w:tcW w:w="5159" w:type="dxa"/>
          </w:tcPr>
          <w:p w14:paraId="11D5F193" w14:textId="77777777" w:rsidR="00FD380F" w:rsidRPr="00411858" w:rsidRDefault="00FD380F" w:rsidP="0043273A">
            <w:pPr>
              <w:pStyle w:val="ZRelatorsesso"/>
              <w:ind w:left="562" w:right="-90"/>
            </w:pPr>
            <w:r w:rsidRPr="00411858">
              <w:t>Precedentes externos</w:t>
            </w:r>
          </w:p>
          <w:p w14:paraId="5DFC4134" w14:textId="1FD3E754" w:rsidR="002D063A" w:rsidRPr="00411858" w:rsidRDefault="002D063A" w:rsidP="002D063A">
            <w:pPr>
              <w:pStyle w:val="ZRelatorsesso"/>
              <w:ind w:left="562" w:right="-90"/>
            </w:pPr>
            <w:hyperlink r:id="rId52" w:history="1">
              <w:r w:rsidRPr="00411858">
                <w:rPr>
                  <w:rStyle w:val="Hyperlink"/>
                </w:rPr>
                <w:t>STF - ARE 1.339.414/DF</w:t>
              </w:r>
            </w:hyperlink>
          </w:p>
          <w:p w14:paraId="4D311EC5" w14:textId="6353C5B0" w:rsidR="002D063A" w:rsidRPr="00411858" w:rsidRDefault="002D063A" w:rsidP="002D063A">
            <w:pPr>
              <w:pStyle w:val="ZRelatorsesso"/>
              <w:ind w:left="562" w:right="-90"/>
            </w:pPr>
            <w:hyperlink r:id="rId53" w:history="1">
              <w:r w:rsidRPr="00411858">
                <w:rPr>
                  <w:rStyle w:val="Hyperlink"/>
                </w:rPr>
                <w:t>TJDFT - Acórdão nº 1250710</w:t>
              </w:r>
            </w:hyperlink>
          </w:p>
        </w:tc>
      </w:tr>
      <w:tr w:rsidR="00FD380F" w14:paraId="12B3EB62" w14:textId="77777777" w:rsidTr="0043273A">
        <w:trPr>
          <w:trHeight w:val="300"/>
        </w:trPr>
        <w:tc>
          <w:tcPr>
            <w:tcW w:w="4993" w:type="dxa"/>
          </w:tcPr>
          <w:p w14:paraId="0293EC81" w14:textId="77777777" w:rsidR="00FD380F" w:rsidRPr="00411858" w:rsidRDefault="00FD380F" w:rsidP="0043273A">
            <w:pPr>
              <w:pStyle w:val="ZRelatorsesso"/>
              <w:ind w:left="170" w:right="0"/>
            </w:pPr>
            <w:r w:rsidRPr="00411858">
              <w:t>Decisões relacionadas</w:t>
            </w:r>
          </w:p>
          <w:p w14:paraId="7FE4B68C" w14:textId="59D92656" w:rsidR="00FD380F" w:rsidRPr="00E41D42" w:rsidRDefault="002D063A" w:rsidP="0043273A">
            <w:pPr>
              <w:pStyle w:val="ZRelatorsesso"/>
              <w:ind w:left="170" w:right="0"/>
            </w:pPr>
            <w:r w:rsidRPr="00411858">
              <w:t>2001/2016 </w:t>
            </w:r>
          </w:p>
        </w:tc>
        <w:tc>
          <w:tcPr>
            <w:tcW w:w="5159" w:type="dxa"/>
          </w:tcPr>
          <w:p w14:paraId="043C2714" w14:textId="77777777" w:rsidR="00FD380F" w:rsidRDefault="00FD380F" w:rsidP="0043273A">
            <w:pPr>
              <w:pStyle w:val="ZRelatorsesso"/>
              <w:ind w:left="562" w:right="-90"/>
            </w:pPr>
          </w:p>
        </w:tc>
      </w:tr>
    </w:tbl>
    <w:p w14:paraId="7C26BA30" w14:textId="3EF3AE78" w:rsidR="00527F79" w:rsidRPr="00E41D42" w:rsidRDefault="00183D71" w:rsidP="5A1752A6">
      <w:pPr>
        <w:pStyle w:val="Se-Processual"/>
      </w:pPr>
      <w:r w:rsidRPr="00E41D42">
        <w:t xml:space="preserve">Processual </w:t>
      </w:r>
    </w:p>
    <w:p w14:paraId="5A46364F" w14:textId="5286425D" w:rsidR="00B32713" w:rsidRPr="000D3D1C" w:rsidRDefault="006E0136" w:rsidP="004034DB">
      <w:pPr>
        <w:pStyle w:val="2Verbetao"/>
        <w:numPr>
          <w:ilvl w:val="0"/>
          <w:numId w:val="2"/>
        </w:numPr>
        <w:ind w:left="709" w:hanging="425"/>
      </w:pPr>
      <w:hyperlink r:id="rId54" w:anchor="/jurisprudencia/todas-bases?q=4927AB2E&amp;filter[hash]=0x25aa9701e3a077eb88aeb6bd57d802140d34cbf8" w:history="1">
        <w:r w:rsidRPr="00EB17F0">
          <w:rPr>
            <w:rStyle w:val="Hyperlink"/>
          </w:rPr>
          <w:t xml:space="preserve">DECISÃO Nº </w:t>
        </w:r>
        <w:r w:rsidR="00175320" w:rsidRPr="00EB17F0">
          <w:rPr>
            <w:rStyle w:val="Hyperlink"/>
          </w:rPr>
          <w:t>2228/2026</w:t>
        </w:r>
      </w:hyperlink>
      <w:r w:rsidRPr="000D3D1C">
        <w:t xml:space="preserve">: </w:t>
      </w:r>
      <w:r w:rsidR="00C66BF3" w:rsidRPr="000D3D1C">
        <w:t>PROCESSUAL. AUDIÊNCIA. FALECIMENTO DO RESPONSÁVEL. SANÇÃO. MULTA. CARÁTER PERSONALÍSSIMO. PERDA SUPERVENIENTE DO OBJETO. EXAME DE MÉRITO. PREJUDICIALIDADE</w:t>
      </w:r>
      <w:r w:rsidR="002F09A9" w:rsidRPr="000D3D1C">
        <w:t>.</w:t>
      </w:r>
    </w:p>
    <w:p w14:paraId="529E55A8" w14:textId="77777777" w:rsidR="00B32713" w:rsidRPr="000D3D1C" w:rsidRDefault="00B32713" w:rsidP="5A1752A6">
      <w:pPr>
        <w:pStyle w:val="3EmentadaDeciso"/>
      </w:pPr>
    </w:p>
    <w:p w14:paraId="36A3D43A" w14:textId="248F84B5" w:rsidR="006E0136" w:rsidRPr="000D3D1C" w:rsidRDefault="00C66BF3" w:rsidP="00C66BF3">
      <w:pPr>
        <w:pStyle w:val="4Enunciado"/>
        <w:numPr>
          <w:ilvl w:val="0"/>
          <w:numId w:val="0"/>
        </w:numPr>
        <w:ind w:left="851"/>
      </w:pPr>
      <w:r w:rsidRPr="000D3D1C">
        <w:t>O falecimento do responsável, em processo que visa exclusivamente à aplicação de sanção de caráter personalíssimo, como a multa, enseja a perda superveniente do objeto processual, em razão da extinção da punibilidade. </w:t>
      </w:r>
    </w:p>
    <w:p w14:paraId="461181B9" w14:textId="77777777" w:rsidR="006E0136" w:rsidRPr="000D3D1C" w:rsidRDefault="006E0136" w:rsidP="006E0136">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0D3D1C" w14:paraId="2F33F971" w14:textId="77777777" w:rsidTr="00201BAD">
        <w:trPr>
          <w:trHeight w:val="1066"/>
        </w:trPr>
        <w:tc>
          <w:tcPr>
            <w:tcW w:w="4993" w:type="dxa"/>
          </w:tcPr>
          <w:p w14:paraId="28AA6914" w14:textId="70A73171" w:rsidR="006E0136" w:rsidRPr="000D3D1C" w:rsidRDefault="006E0136" w:rsidP="00201BAD">
            <w:pPr>
              <w:pStyle w:val="ZRelatorsesso"/>
              <w:ind w:left="170" w:right="0"/>
            </w:pPr>
            <w:r w:rsidRPr="000D3D1C">
              <w:t xml:space="preserve">Relator: </w:t>
            </w:r>
            <w:r w:rsidR="00C66BF3" w:rsidRPr="000D3D1C">
              <w:t>Paulo Tadeu Vale Da Silva</w:t>
            </w:r>
          </w:p>
          <w:p w14:paraId="2C8DFA0F" w14:textId="645A1AB6" w:rsidR="006E0136" w:rsidRPr="000D3D1C" w:rsidRDefault="006E0136" w:rsidP="00201BAD">
            <w:pPr>
              <w:pStyle w:val="ZRelatorsesso"/>
              <w:ind w:left="170" w:right="0"/>
            </w:pPr>
            <w:r w:rsidRPr="000D3D1C">
              <w:t xml:space="preserve">Decisão por </w:t>
            </w:r>
            <w:r w:rsidR="00C66BF3" w:rsidRPr="000D3D1C">
              <w:t>unanimidade</w:t>
            </w:r>
          </w:p>
          <w:p w14:paraId="5DBEEA76" w14:textId="77777777" w:rsidR="006E0136" w:rsidRPr="000D3D1C" w:rsidRDefault="006E0136" w:rsidP="00201BAD">
            <w:pPr>
              <w:pStyle w:val="ZRelatorsesso"/>
              <w:ind w:left="170" w:right="0"/>
            </w:pPr>
          </w:p>
        </w:tc>
        <w:tc>
          <w:tcPr>
            <w:tcW w:w="5159" w:type="dxa"/>
          </w:tcPr>
          <w:p w14:paraId="0035A8FB" w14:textId="728E85A1" w:rsidR="006E0136" w:rsidRPr="000D3D1C" w:rsidRDefault="006E0136" w:rsidP="00201BAD">
            <w:pPr>
              <w:pStyle w:val="ZRelatorsesso"/>
              <w:ind w:left="562" w:right="-90"/>
            </w:pPr>
            <w:r w:rsidRPr="000D3D1C">
              <w:t xml:space="preserve">Sessão Ordinária nº </w:t>
            </w:r>
            <w:r w:rsidR="00C66BF3" w:rsidRPr="000D3D1C">
              <w:t>5471, de 15/07/2026 </w:t>
            </w:r>
          </w:p>
          <w:p w14:paraId="25A05F2E" w14:textId="06BC32A7" w:rsidR="006E0136" w:rsidRPr="000D3D1C" w:rsidRDefault="006E0136" w:rsidP="00201BAD">
            <w:pPr>
              <w:pStyle w:val="ZRelatorsesso"/>
              <w:ind w:left="562" w:right="-90"/>
              <w:rPr>
                <w:rStyle w:val="Hyperlink"/>
              </w:rPr>
            </w:pPr>
            <w:r w:rsidRPr="004001B6">
              <w:t xml:space="preserve">Processo nº </w:t>
            </w:r>
            <w:hyperlink r:id="rId55" w:history="1">
              <w:r w:rsidR="000B21DC" w:rsidRPr="004001B6">
                <w:rPr>
                  <w:rStyle w:val="Hyperlink"/>
                </w:rPr>
                <w:t>23839/2014</w:t>
              </w:r>
            </w:hyperlink>
          </w:p>
          <w:p w14:paraId="147031D2" w14:textId="77777777" w:rsidR="006E0136" w:rsidRPr="000D3D1C" w:rsidRDefault="006E0136" w:rsidP="00201BAD">
            <w:pPr>
              <w:pStyle w:val="ZRelatorsesso"/>
              <w:ind w:left="562" w:right="-90"/>
              <w:rPr>
                <w:color w:val="0563C1"/>
                <w:u w:val="single"/>
              </w:rPr>
            </w:pPr>
          </w:p>
        </w:tc>
      </w:tr>
      <w:tr w:rsidR="006E0136" w:rsidRPr="000D3D1C" w14:paraId="7C866065" w14:textId="77777777" w:rsidTr="00201BAD">
        <w:trPr>
          <w:trHeight w:val="300"/>
        </w:trPr>
        <w:tc>
          <w:tcPr>
            <w:tcW w:w="4993" w:type="dxa"/>
          </w:tcPr>
          <w:p w14:paraId="77F527B5" w14:textId="77777777" w:rsidR="006E0136" w:rsidRPr="000D3D1C" w:rsidRDefault="006E0136" w:rsidP="00201BAD">
            <w:pPr>
              <w:pStyle w:val="ZRelatorsesso"/>
              <w:ind w:left="170" w:right="0"/>
            </w:pPr>
            <w:r w:rsidRPr="000D3D1C">
              <w:t>Legislação relacionada</w:t>
            </w:r>
          </w:p>
          <w:p w14:paraId="13014BC9" w14:textId="0FD57AE4" w:rsidR="006E0136" w:rsidRPr="000D3D1C" w:rsidRDefault="000B21DC" w:rsidP="00201BAD">
            <w:pPr>
              <w:pStyle w:val="ZRelatorsesso"/>
              <w:ind w:left="170" w:right="0"/>
            </w:pPr>
            <w:hyperlink r:id="rId56" w:history="1">
              <w:r w:rsidRPr="000D3D1C">
                <w:rPr>
                  <w:rStyle w:val="Hyperlink"/>
                </w:rPr>
                <w:t>CF</w:t>
              </w:r>
            </w:hyperlink>
            <w:r w:rsidRPr="000D3D1C">
              <w:t>, Art. 5°, XLV </w:t>
            </w:r>
          </w:p>
          <w:p w14:paraId="33C50967" w14:textId="77777777" w:rsidR="006E0136" w:rsidRPr="000D3D1C" w:rsidRDefault="006E0136" w:rsidP="00201BAD">
            <w:pPr>
              <w:pStyle w:val="ZRelatorsesso"/>
              <w:ind w:left="170" w:right="0"/>
            </w:pPr>
          </w:p>
        </w:tc>
        <w:tc>
          <w:tcPr>
            <w:tcW w:w="5159" w:type="dxa"/>
          </w:tcPr>
          <w:p w14:paraId="290694C7" w14:textId="0BD83926" w:rsidR="006E0136" w:rsidRPr="000D3D1C" w:rsidRDefault="006E0136" w:rsidP="00201BAD">
            <w:pPr>
              <w:pStyle w:val="ZRelatorsesso"/>
              <w:ind w:left="562" w:right="-90"/>
            </w:pPr>
          </w:p>
        </w:tc>
      </w:tr>
      <w:tr w:rsidR="006E0136" w14:paraId="3682DCF8" w14:textId="77777777" w:rsidTr="00201BAD">
        <w:trPr>
          <w:trHeight w:val="300"/>
        </w:trPr>
        <w:tc>
          <w:tcPr>
            <w:tcW w:w="4993" w:type="dxa"/>
          </w:tcPr>
          <w:p w14:paraId="4A2CF52E" w14:textId="77777777" w:rsidR="006E0136" w:rsidRPr="000D3D1C" w:rsidRDefault="006E0136" w:rsidP="00201BAD">
            <w:pPr>
              <w:pStyle w:val="ZRelatorsesso"/>
              <w:ind w:left="170" w:right="0"/>
            </w:pPr>
            <w:r w:rsidRPr="000D3D1C">
              <w:t>Decisões relacionadas</w:t>
            </w:r>
          </w:p>
          <w:p w14:paraId="39C6D488" w14:textId="290ACCD8" w:rsidR="006E0136" w:rsidRPr="00E41D42" w:rsidRDefault="000B21DC" w:rsidP="00201BAD">
            <w:pPr>
              <w:pStyle w:val="ZRelatorsesso"/>
              <w:ind w:left="170" w:right="0"/>
            </w:pPr>
            <w:r w:rsidRPr="000D3D1C">
              <w:t>987/2026</w:t>
            </w:r>
          </w:p>
        </w:tc>
        <w:tc>
          <w:tcPr>
            <w:tcW w:w="5159" w:type="dxa"/>
          </w:tcPr>
          <w:p w14:paraId="1BD431B0" w14:textId="77777777" w:rsidR="006E0136" w:rsidRDefault="006E0136" w:rsidP="00201BAD">
            <w:pPr>
              <w:pStyle w:val="ZRelatorsesso"/>
              <w:ind w:left="562" w:right="-90"/>
            </w:pPr>
          </w:p>
        </w:tc>
      </w:tr>
    </w:tbl>
    <w:p w14:paraId="5563DA21" w14:textId="77777777" w:rsidR="006E0136" w:rsidRDefault="006E0136" w:rsidP="006E0136">
      <w:pPr>
        <w:pStyle w:val="2Verbetao"/>
      </w:pPr>
    </w:p>
    <w:p w14:paraId="1021C2E0" w14:textId="16124F17" w:rsidR="00FD380F" w:rsidRPr="00445F1B" w:rsidRDefault="00FD380F" w:rsidP="00FD380F">
      <w:pPr>
        <w:pStyle w:val="2Verbetao"/>
        <w:numPr>
          <w:ilvl w:val="0"/>
          <w:numId w:val="2"/>
        </w:numPr>
        <w:ind w:left="709" w:hanging="425"/>
      </w:pPr>
      <w:hyperlink r:id="rId57" w:anchor="/jurisprudencia/todas-bases?q=A4F01F2E&amp;filter[hash]=0xd3beb54004395c240df32fc18630dbf0bde71cd3" w:history="1">
        <w:r w:rsidRPr="00291D95">
          <w:rPr>
            <w:rStyle w:val="Hyperlink"/>
          </w:rPr>
          <w:t xml:space="preserve">DECISÃO Nº </w:t>
        </w:r>
        <w:r w:rsidR="00AF4263" w:rsidRPr="00291D95">
          <w:rPr>
            <w:rStyle w:val="Hyperlink"/>
          </w:rPr>
          <w:t>2267/2026</w:t>
        </w:r>
      </w:hyperlink>
      <w:r w:rsidRPr="00445F1B">
        <w:t xml:space="preserve">: </w:t>
      </w:r>
      <w:r w:rsidR="004E6121" w:rsidRPr="00445F1B">
        <w:t>PROCESSUAL. LICITAÇÕES E CONTRATOS. MEDIDA CAUTELAR. PODER GERAL DE CAUTELA. SUSPENSÃO DE PAGAMENTO. PAGAMENTO ANTECIPADO. RISCO DE LESÃO AO ERÁRIO. EFICÁCIA DAS DECISÕES. DISPENSA DE LICITAÇÃO. TECNOLOGIA DA INFORMAÇÃO</w:t>
      </w:r>
      <w:r w:rsidRPr="00445F1B">
        <w:t>.</w:t>
      </w:r>
    </w:p>
    <w:p w14:paraId="7A3DCE35" w14:textId="77777777" w:rsidR="00FD380F" w:rsidRPr="00445F1B" w:rsidRDefault="00FD380F" w:rsidP="00FD380F">
      <w:pPr>
        <w:pStyle w:val="3EmentadaDeciso"/>
      </w:pPr>
    </w:p>
    <w:p w14:paraId="301CC85B" w14:textId="309CF25E" w:rsidR="00FD380F" w:rsidRPr="00445F1B" w:rsidRDefault="004E6121" w:rsidP="004E6121">
      <w:pPr>
        <w:pStyle w:val="4Enunciado"/>
        <w:numPr>
          <w:ilvl w:val="0"/>
          <w:numId w:val="0"/>
        </w:numPr>
        <w:ind w:left="851"/>
      </w:pPr>
      <w:r w:rsidRPr="00445F1B">
        <w:t>É cabível a expedição de medida cautelar para suspender a execução financeira de contrato que apresente relevantes indícios de irregularidades e previsão de pagamento de parcela expressiva do valor do ajuste antes da efetiva entrega e teste do objeto, por ser providência amparada no poder geral de cautela dos Tribunais de Contas e necessária para resguardar o erário e a utilidade da decisão de mérito, diante do risco concreto de que a liberação dos recursos antes da completa elucidação dos fatos comprometa a eficácia da atuação do controle externo.</w:t>
      </w:r>
    </w:p>
    <w:p w14:paraId="5B3F23B3" w14:textId="77777777" w:rsidR="00FD380F" w:rsidRPr="00445F1B" w:rsidRDefault="00FD380F" w:rsidP="00FD380F">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FD380F" w:rsidRPr="00445F1B" w14:paraId="58CCC965" w14:textId="77777777" w:rsidTr="0043273A">
        <w:trPr>
          <w:trHeight w:val="1066"/>
        </w:trPr>
        <w:tc>
          <w:tcPr>
            <w:tcW w:w="4993" w:type="dxa"/>
          </w:tcPr>
          <w:p w14:paraId="20495F4C" w14:textId="2FBDCD91" w:rsidR="00FD380F" w:rsidRPr="00445F1B" w:rsidRDefault="00FD380F" w:rsidP="0043273A">
            <w:pPr>
              <w:pStyle w:val="ZRelatorsesso"/>
              <w:ind w:left="170" w:right="0"/>
            </w:pPr>
            <w:r w:rsidRPr="00445F1B">
              <w:t xml:space="preserve">Relator: </w:t>
            </w:r>
            <w:r w:rsidR="00C25A41" w:rsidRPr="00445F1B">
              <w:t>Paulo Tadeu Vale Da Silva</w:t>
            </w:r>
          </w:p>
          <w:p w14:paraId="417098AD" w14:textId="50D77B4D" w:rsidR="00FD380F" w:rsidRDefault="00FD380F" w:rsidP="7CFCF085">
            <w:pPr>
              <w:pStyle w:val="ZRelatorsesso"/>
              <w:ind w:left="170" w:right="0" w:hanging="10"/>
            </w:pPr>
            <w:r>
              <w:t xml:space="preserve">Decisão por </w:t>
            </w:r>
            <w:r w:rsidR="55C6BA91">
              <w:t>unanimidade</w:t>
            </w:r>
          </w:p>
          <w:p w14:paraId="7009A0D8" w14:textId="77777777" w:rsidR="00FD380F" w:rsidRPr="00445F1B" w:rsidRDefault="00FD380F" w:rsidP="0043273A">
            <w:pPr>
              <w:pStyle w:val="ZRelatorsesso"/>
              <w:ind w:left="170" w:right="0"/>
            </w:pPr>
          </w:p>
        </w:tc>
        <w:tc>
          <w:tcPr>
            <w:tcW w:w="5159" w:type="dxa"/>
          </w:tcPr>
          <w:p w14:paraId="3C6C8291" w14:textId="36D6F29B" w:rsidR="00FD380F" w:rsidRPr="00445F1B" w:rsidRDefault="00FD380F" w:rsidP="0043273A">
            <w:pPr>
              <w:pStyle w:val="ZRelatorsesso"/>
              <w:ind w:left="562" w:right="-90"/>
            </w:pPr>
            <w:r w:rsidRPr="00445F1B">
              <w:t xml:space="preserve">Sessão Ordinária nº </w:t>
            </w:r>
            <w:r w:rsidR="005A426B" w:rsidRPr="00445F1B">
              <w:t>5472, de 22/07/2026 </w:t>
            </w:r>
          </w:p>
          <w:p w14:paraId="29D9D782" w14:textId="38F04225" w:rsidR="00FD380F" w:rsidRPr="00445F1B" w:rsidRDefault="00FD380F" w:rsidP="0043273A">
            <w:pPr>
              <w:pStyle w:val="ZRelatorsesso"/>
              <w:ind w:left="562" w:right="-90"/>
              <w:rPr>
                <w:rStyle w:val="Hyperlink"/>
              </w:rPr>
            </w:pPr>
            <w:r w:rsidRPr="004001B6">
              <w:t xml:space="preserve">Processo nº </w:t>
            </w:r>
            <w:hyperlink r:id="rId58" w:history="1">
              <w:r w:rsidR="00C25A41" w:rsidRPr="004001B6">
                <w:rPr>
                  <w:rStyle w:val="Hyperlink"/>
                </w:rPr>
                <w:t>8752/2026</w:t>
              </w:r>
            </w:hyperlink>
          </w:p>
          <w:p w14:paraId="252D601C" w14:textId="77777777" w:rsidR="00FD380F" w:rsidRPr="00445F1B" w:rsidRDefault="00FD380F" w:rsidP="0043273A">
            <w:pPr>
              <w:pStyle w:val="ZRelatorsesso"/>
              <w:ind w:left="562" w:right="-90"/>
              <w:rPr>
                <w:color w:val="0563C1"/>
                <w:u w:val="single"/>
              </w:rPr>
            </w:pPr>
          </w:p>
        </w:tc>
      </w:tr>
      <w:tr w:rsidR="00FD380F" w:rsidRPr="00E41D42" w14:paraId="14E7A8C0" w14:textId="77777777" w:rsidTr="0043273A">
        <w:trPr>
          <w:trHeight w:val="300"/>
        </w:trPr>
        <w:tc>
          <w:tcPr>
            <w:tcW w:w="4993" w:type="dxa"/>
          </w:tcPr>
          <w:p w14:paraId="4356FC83" w14:textId="77777777" w:rsidR="00FD380F" w:rsidRPr="00445F1B" w:rsidRDefault="00FD380F" w:rsidP="0043273A">
            <w:pPr>
              <w:pStyle w:val="ZRelatorsesso"/>
              <w:ind w:left="170" w:right="0"/>
            </w:pPr>
            <w:r w:rsidRPr="00445F1B">
              <w:t>Legislação relacionada</w:t>
            </w:r>
          </w:p>
          <w:p w14:paraId="568E02C7" w14:textId="77777777" w:rsidR="00FD380F" w:rsidRPr="00445F1B" w:rsidRDefault="00C25A41" w:rsidP="0043273A">
            <w:pPr>
              <w:pStyle w:val="ZRelatorsesso"/>
              <w:ind w:left="170" w:right="0"/>
            </w:pPr>
            <w:hyperlink r:id="rId59" w:tgtFrame="_blank" w:history="1">
              <w:r w:rsidRPr="00445F1B">
                <w:rPr>
                  <w:rStyle w:val="Hyperlink"/>
                </w:rPr>
                <w:t>Lei nº 14.133/2021</w:t>
              </w:r>
            </w:hyperlink>
            <w:r w:rsidRPr="00445F1B">
              <w:t>, Art. 75, IX </w:t>
            </w:r>
          </w:p>
          <w:p w14:paraId="615071FB" w14:textId="073B959E" w:rsidR="00C25A41" w:rsidRPr="00445F1B" w:rsidRDefault="00C25A41" w:rsidP="0043273A">
            <w:pPr>
              <w:pStyle w:val="ZRelatorsesso"/>
              <w:ind w:left="170" w:right="0"/>
            </w:pPr>
          </w:p>
        </w:tc>
        <w:tc>
          <w:tcPr>
            <w:tcW w:w="5159" w:type="dxa"/>
          </w:tcPr>
          <w:p w14:paraId="19BDBBE8" w14:textId="77777777" w:rsidR="00FD380F" w:rsidRPr="00445F1B" w:rsidRDefault="00FD380F" w:rsidP="0043273A">
            <w:pPr>
              <w:pStyle w:val="ZRelatorsesso"/>
              <w:ind w:left="562" w:right="-90"/>
            </w:pPr>
            <w:r w:rsidRPr="00445F1B">
              <w:t>Precedentes externos</w:t>
            </w:r>
          </w:p>
          <w:p w14:paraId="042E8C6A" w14:textId="77777777" w:rsidR="00C25A41" w:rsidRPr="00445F1B" w:rsidRDefault="00C25A41" w:rsidP="00C25A41">
            <w:pPr>
              <w:pStyle w:val="ZRelatorsesso"/>
              <w:ind w:left="562" w:right="-90"/>
            </w:pPr>
            <w:hyperlink r:id="rId60" w:tgtFrame="_blank" w:history="1">
              <w:r w:rsidRPr="00445F1B">
                <w:rPr>
                  <w:rStyle w:val="Hyperlink"/>
                </w:rPr>
                <w:t>STF – MS 24.510/DF</w:t>
              </w:r>
            </w:hyperlink>
            <w:r w:rsidRPr="00445F1B">
              <w:t> </w:t>
            </w:r>
          </w:p>
          <w:p w14:paraId="663185D2" w14:textId="1433F92E" w:rsidR="00C25A41" w:rsidRPr="00E41D42" w:rsidRDefault="00C25A41" w:rsidP="00C25A41">
            <w:pPr>
              <w:pStyle w:val="ZRelatorsesso"/>
              <w:ind w:left="562" w:right="-90"/>
            </w:pPr>
            <w:hyperlink r:id="rId61" w:tgtFrame="_blank" w:history="1">
              <w:r w:rsidRPr="00445F1B">
                <w:rPr>
                  <w:rStyle w:val="Hyperlink"/>
                </w:rPr>
                <w:t>STF – SS 5.182/MA</w:t>
              </w:r>
            </w:hyperlink>
            <w:r w:rsidRPr="00C25A41">
              <w:t> </w:t>
            </w:r>
          </w:p>
        </w:tc>
      </w:tr>
    </w:tbl>
    <w:p w14:paraId="7F56D3C9" w14:textId="77777777" w:rsidR="000E7761" w:rsidRDefault="000E7761" w:rsidP="5A1752A6">
      <w:pPr>
        <w:pStyle w:val="3EmentadaDeciso"/>
        <w:ind w:left="0" w:firstLine="0"/>
        <w:rPr>
          <w:rFonts w:eastAsia="Calibri"/>
        </w:rPr>
      </w:pPr>
    </w:p>
    <w:p w14:paraId="130DB541" w14:textId="2BB024A6" w:rsidR="00FD380F" w:rsidRPr="007B317B" w:rsidRDefault="00FD380F" w:rsidP="00FD380F">
      <w:pPr>
        <w:pStyle w:val="2Verbetao"/>
        <w:numPr>
          <w:ilvl w:val="0"/>
          <w:numId w:val="2"/>
        </w:numPr>
        <w:ind w:left="709" w:hanging="425"/>
      </w:pPr>
      <w:hyperlink r:id="rId62" w:anchor="/jurisprudencia/selecionada?q=A4655825&amp;filter[hash]=0x1165fc93ab29230c04b61e480e649fef41320966" w:history="1">
        <w:r w:rsidRPr="00FC246F">
          <w:rPr>
            <w:rStyle w:val="Hyperlink"/>
          </w:rPr>
          <w:t xml:space="preserve">DECISÃO Nº </w:t>
        </w:r>
        <w:r w:rsidR="00445F1B" w:rsidRPr="00FC246F">
          <w:rPr>
            <w:rStyle w:val="Hyperlink"/>
          </w:rPr>
          <w:t>2276/2026</w:t>
        </w:r>
      </w:hyperlink>
      <w:r w:rsidRPr="00FC246F">
        <w:t>:</w:t>
      </w:r>
      <w:r w:rsidRPr="007B317B">
        <w:t xml:space="preserve"> </w:t>
      </w:r>
      <w:r w:rsidR="005A75DE" w:rsidRPr="007B317B">
        <w:t>REPRESENTAÇÃO. ADMISSIBILIDADE. PRESENÇA DOS REQUISITOS. CONHECIMENTO. LICITAÇÃO SUSPENSA. MEDIDA CAUTELAR PREJUDICADA. CONEXÃO MATERIAL. APENSAÇÃO</w:t>
      </w:r>
      <w:r w:rsidRPr="007B317B">
        <w:t>.</w:t>
      </w:r>
    </w:p>
    <w:p w14:paraId="0FEF45E0" w14:textId="77777777" w:rsidR="00FD380F" w:rsidRPr="007B317B" w:rsidRDefault="00FD380F" w:rsidP="00FD380F">
      <w:pPr>
        <w:pStyle w:val="3EmentadaDeciso"/>
      </w:pPr>
    </w:p>
    <w:p w14:paraId="6B189A0A" w14:textId="77777777" w:rsidR="005A75DE" w:rsidRPr="007B317B" w:rsidRDefault="005A75DE" w:rsidP="005A75DE">
      <w:pPr>
        <w:pStyle w:val="4Enunciado"/>
        <w:numPr>
          <w:ilvl w:val="0"/>
          <w:numId w:val="39"/>
        </w:numPr>
      </w:pPr>
      <w:r w:rsidRPr="007B317B">
        <w:rPr>
          <w:rStyle w:val="normaltextrun"/>
        </w:rPr>
        <w:t>Presentes os requisitos de admissibilidade, a Representação deve ser conhecida.</w:t>
      </w:r>
      <w:r w:rsidRPr="007B317B">
        <w:rPr>
          <w:rStyle w:val="eop"/>
        </w:rPr>
        <w:t> </w:t>
      </w:r>
    </w:p>
    <w:p w14:paraId="29DA6061" w14:textId="74CD0337" w:rsidR="005A75DE" w:rsidRPr="007B317B" w:rsidRDefault="005A75DE" w:rsidP="005A75DE">
      <w:pPr>
        <w:pStyle w:val="4Enunciado"/>
      </w:pPr>
      <w:r w:rsidRPr="007B317B">
        <w:rPr>
          <w:rStyle w:val="normaltextrun"/>
        </w:rPr>
        <w:t>É prejudicada a análise de pedido de medida cautelar para suspensão de certame licitatório na hipótese em que o procedimento já se encontre suspenso por força de decisão anterior do Tribunal, ainda que proferida em processo diverso.</w:t>
      </w:r>
      <w:r w:rsidRPr="007B317B">
        <w:rPr>
          <w:rStyle w:val="eop"/>
        </w:rPr>
        <w:t> </w:t>
      </w:r>
    </w:p>
    <w:p w14:paraId="69584BE2" w14:textId="641715E0" w:rsidR="00FD380F" w:rsidRPr="007B317B" w:rsidRDefault="005A75DE" w:rsidP="005A75DE">
      <w:pPr>
        <w:pStyle w:val="4Enunciado"/>
      </w:pPr>
      <w:r w:rsidRPr="007B317B">
        <w:rPr>
          <w:rStyle w:val="normaltextrun"/>
        </w:rPr>
        <w:t xml:space="preserve">É cabível a </w:t>
      </w:r>
      <w:proofErr w:type="spellStart"/>
      <w:r w:rsidRPr="007B317B">
        <w:rPr>
          <w:rStyle w:val="normaltextrun"/>
        </w:rPr>
        <w:t>apensação</w:t>
      </w:r>
      <w:proofErr w:type="spellEnd"/>
      <w:r w:rsidRPr="007B317B">
        <w:rPr>
          <w:rStyle w:val="normaltextrun"/>
        </w:rPr>
        <w:t xml:space="preserve"> de representação a outro processo em curso no Tribunal quando houver conexão material entre os fatos, a fim de possibilitar a análise conjunta da matéria e evitar a duplicidade de procedimentos fiscalizatórios.</w:t>
      </w:r>
    </w:p>
    <w:p w14:paraId="7B640F10" w14:textId="77777777" w:rsidR="00FD380F" w:rsidRPr="007B317B" w:rsidRDefault="00FD380F" w:rsidP="00FD380F">
      <w:pPr>
        <w:pStyle w:val="3EmentadaDeciso"/>
      </w:pPr>
    </w:p>
    <w:tbl>
      <w:tblPr>
        <w:tblStyle w:val="Tabelacomgrade"/>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FD380F" w:rsidRPr="007B317B" w14:paraId="4D8F4F6A" w14:textId="77777777" w:rsidTr="0043273A">
        <w:trPr>
          <w:trHeight w:val="1066"/>
        </w:trPr>
        <w:tc>
          <w:tcPr>
            <w:tcW w:w="4993" w:type="dxa"/>
          </w:tcPr>
          <w:p w14:paraId="48A2E394" w14:textId="031411C8" w:rsidR="00FD380F" w:rsidRPr="007B317B" w:rsidRDefault="00FD380F" w:rsidP="0043273A">
            <w:pPr>
              <w:pStyle w:val="ZRelatorsesso"/>
              <w:ind w:left="170" w:right="0"/>
            </w:pPr>
            <w:r w:rsidRPr="007B317B">
              <w:t xml:space="preserve">Relator: </w:t>
            </w:r>
            <w:proofErr w:type="spellStart"/>
            <w:r w:rsidR="007B317B" w:rsidRPr="007B317B">
              <w:t>Anilcéia</w:t>
            </w:r>
            <w:proofErr w:type="spellEnd"/>
            <w:r w:rsidR="007B317B" w:rsidRPr="007B317B">
              <w:t> Luzia Machado </w:t>
            </w:r>
          </w:p>
          <w:p w14:paraId="2C018DE4" w14:textId="1304859A" w:rsidR="00FD380F" w:rsidRPr="007B317B" w:rsidRDefault="00FD380F" w:rsidP="0043273A">
            <w:pPr>
              <w:pStyle w:val="ZRelatorsesso"/>
              <w:ind w:left="170" w:right="0"/>
            </w:pPr>
            <w:r w:rsidRPr="007B317B">
              <w:t xml:space="preserve">Decisão por </w:t>
            </w:r>
            <w:r w:rsidR="007B317B" w:rsidRPr="007B317B">
              <w:t>unanimidade</w:t>
            </w:r>
          </w:p>
          <w:p w14:paraId="52AD3799" w14:textId="77777777" w:rsidR="00FD380F" w:rsidRPr="007B317B" w:rsidRDefault="00FD380F" w:rsidP="0043273A">
            <w:pPr>
              <w:pStyle w:val="ZRelatorsesso"/>
              <w:ind w:left="170" w:right="0"/>
            </w:pPr>
          </w:p>
        </w:tc>
        <w:tc>
          <w:tcPr>
            <w:tcW w:w="5159" w:type="dxa"/>
          </w:tcPr>
          <w:p w14:paraId="5A3AC544" w14:textId="266B4948" w:rsidR="00FD380F" w:rsidRPr="007B317B" w:rsidRDefault="00FD380F" w:rsidP="0043273A">
            <w:pPr>
              <w:pStyle w:val="ZRelatorsesso"/>
              <w:ind w:left="562" w:right="-90"/>
            </w:pPr>
            <w:r w:rsidRPr="007B317B">
              <w:t xml:space="preserve">Sessão Ordinária nº </w:t>
            </w:r>
            <w:r w:rsidR="00A653F3" w:rsidRPr="007B317B">
              <w:t>5472, de 22/07/2026 </w:t>
            </w:r>
          </w:p>
          <w:p w14:paraId="1BAEB5FF" w14:textId="1DE7681A" w:rsidR="00FD380F" w:rsidRPr="007B317B" w:rsidRDefault="00FD380F" w:rsidP="0043273A">
            <w:pPr>
              <w:pStyle w:val="ZRelatorsesso"/>
              <w:ind w:left="562" w:right="-90"/>
              <w:rPr>
                <w:rStyle w:val="Hyperlink"/>
              </w:rPr>
            </w:pPr>
            <w:r w:rsidRPr="00DB5D5E">
              <w:t xml:space="preserve">Processo nº </w:t>
            </w:r>
            <w:hyperlink r:id="rId63" w:history="1">
              <w:r w:rsidR="007B317B" w:rsidRPr="00DB5D5E">
                <w:rPr>
                  <w:rStyle w:val="Hyperlink"/>
                </w:rPr>
                <w:t>8743/2026</w:t>
              </w:r>
            </w:hyperlink>
          </w:p>
          <w:p w14:paraId="1888A785" w14:textId="77777777" w:rsidR="00FD380F" w:rsidRPr="007B317B" w:rsidRDefault="00FD380F" w:rsidP="0043273A">
            <w:pPr>
              <w:pStyle w:val="ZRelatorsesso"/>
              <w:ind w:left="562" w:right="-90"/>
              <w:rPr>
                <w:color w:val="0563C1"/>
                <w:u w:val="single"/>
              </w:rPr>
            </w:pPr>
          </w:p>
        </w:tc>
      </w:tr>
      <w:tr w:rsidR="00FD380F" w14:paraId="21B55070" w14:textId="77777777" w:rsidTr="0043273A">
        <w:trPr>
          <w:trHeight w:val="300"/>
        </w:trPr>
        <w:tc>
          <w:tcPr>
            <w:tcW w:w="4993" w:type="dxa"/>
          </w:tcPr>
          <w:p w14:paraId="2A83BD7A" w14:textId="77777777" w:rsidR="00FD380F" w:rsidRPr="007B317B" w:rsidRDefault="00FD380F" w:rsidP="0043273A">
            <w:pPr>
              <w:pStyle w:val="ZRelatorsesso"/>
              <w:ind w:left="170" w:right="0"/>
            </w:pPr>
            <w:r w:rsidRPr="007B317B">
              <w:t>Decisões relacionadas</w:t>
            </w:r>
          </w:p>
          <w:p w14:paraId="1B08C35F" w14:textId="463C396B" w:rsidR="00FD380F" w:rsidRPr="00E41D42" w:rsidRDefault="007B317B" w:rsidP="0043273A">
            <w:pPr>
              <w:pStyle w:val="ZRelatorsesso"/>
              <w:ind w:left="170" w:right="0"/>
            </w:pPr>
            <w:r w:rsidRPr="007B317B">
              <w:t>2183/2026 </w:t>
            </w:r>
          </w:p>
        </w:tc>
        <w:tc>
          <w:tcPr>
            <w:tcW w:w="5159" w:type="dxa"/>
          </w:tcPr>
          <w:p w14:paraId="3A3BC304" w14:textId="77777777" w:rsidR="00FD380F" w:rsidRDefault="00FD380F" w:rsidP="0043273A">
            <w:pPr>
              <w:pStyle w:val="ZRelatorsesso"/>
              <w:ind w:left="562" w:right="-90"/>
            </w:pPr>
          </w:p>
        </w:tc>
      </w:tr>
    </w:tbl>
    <w:p w14:paraId="6E4CCAD1" w14:textId="77777777" w:rsidR="00FD380F" w:rsidRPr="00E41D42" w:rsidRDefault="00FD380F" w:rsidP="5A1752A6">
      <w:pPr>
        <w:pStyle w:val="3EmentadaDeciso"/>
        <w:ind w:left="0" w:firstLine="0"/>
        <w:rPr>
          <w:rFonts w:eastAsia="Calibri"/>
        </w:rPr>
      </w:pPr>
    </w:p>
    <w:sectPr w:rsidR="00FD380F" w:rsidRPr="00E41D42">
      <w:headerReference w:type="default" r:id="rId64"/>
      <w:footerReference w:type="default" r:id="rId65"/>
      <w:pgSz w:w="11906" w:h="16838"/>
      <w:pgMar w:top="647" w:right="631" w:bottom="473" w:left="6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0843" w14:textId="77777777" w:rsidR="00CD16AA" w:rsidRDefault="00CD16AA" w:rsidP="003A2282">
      <w:pPr>
        <w:spacing w:after="0" w:line="240" w:lineRule="auto"/>
      </w:pPr>
      <w:r>
        <w:separator/>
      </w:r>
    </w:p>
  </w:endnote>
  <w:endnote w:type="continuationSeparator" w:id="0">
    <w:p w14:paraId="17739462" w14:textId="77777777" w:rsidR="00CD16AA" w:rsidRDefault="00CD16AA" w:rsidP="003A2282">
      <w:pPr>
        <w:spacing w:after="0" w:line="240" w:lineRule="auto"/>
      </w:pPr>
      <w:r>
        <w:continuationSeparator/>
      </w:r>
    </w:p>
  </w:endnote>
  <w:endnote w:type="continuationNotice" w:id="1">
    <w:p w14:paraId="3235F3B8" w14:textId="77777777" w:rsidR="00CD16AA" w:rsidRDefault="00CD1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Light">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Fira Sans Condensed Black">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b/>
        <w:bCs/>
        <w:color w:val="00608F"/>
        <w:sz w:val="40"/>
        <w:szCs w:val="40"/>
      </w:rPr>
      <w:id w:val="-1506278189"/>
      <w:docPartObj>
        <w:docPartGallery w:val="Page Numbers (Bottom of Page)"/>
        <w:docPartUnique/>
      </w:docPartObj>
    </w:sdtPr>
    <w:sdtEndPr/>
    <w:sdtContent>
      <w:p w14:paraId="636749C6" w14:textId="77777777" w:rsidR="00A9626A" w:rsidRPr="00A9626A" w:rsidRDefault="00A9626A">
        <w:pPr>
          <w:pStyle w:val="Rodap"/>
          <w:jc w:val="right"/>
          <w:rPr>
            <w:rFonts w:ascii="Poppins" w:hAnsi="Poppins" w:cs="Poppins"/>
            <w:b/>
            <w:bCs/>
            <w:color w:val="00608F"/>
            <w:sz w:val="40"/>
            <w:szCs w:val="40"/>
          </w:rPr>
        </w:pPr>
        <w:r w:rsidRPr="00A9626A">
          <w:rPr>
            <w:rFonts w:ascii="Poppins" w:hAnsi="Poppins" w:cs="Poppins"/>
            <w:noProof/>
            <w:color w:val="00608F"/>
            <w:sz w:val="32"/>
            <w:szCs w:val="32"/>
          </w:rPr>
          <mc:AlternateContent>
            <mc:Choice Requires="wps">
              <w:drawing>
                <wp:anchor distT="0" distB="0" distL="114300" distR="114300" simplePos="0" relativeHeight="251658243" behindDoc="0" locked="0" layoutInCell="1" allowOverlap="1" wp14:anchorId="3A7D6A2F" wp14:editId="785F6FC0">
                  <wp:simplePos x="0" y="0"/>
                  <wp:positionH relativeFrom="margin">
                    <wp:posOffset>22860</wp:posOffset>
                  </wp:positionH>
                  <wp:positionV relativeFrom="paragraph">
                    <wp:posOffset>200623</wp:posOffset>
                  </wp:positionV>
                  <wp:extent cx="6121101"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121101"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8902C" id="Conector reto 21"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15.8pt" to="483.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" strokecolor="#00608f" strokeweight="1.5pt">
                  <v:stroke joinstyle="miter"/>
                  <w10:wrap anchorx="margin"/>
                </v:line>
              </w:pict>
            </mc:Fallback>
          </mc:AlternateContent>
        </w:r>
        <w:r w:rsidRPr="00A9626A">
          <w:rPr>
            <w:rFonts w:ascii="Poppins" w:hAnsi="Poppins" w:cs="Poppins"/>
            <w:b/>
            <w:bCs/>
            <w:color w:val="00608F"/>
            <w:sz w:val="40"/>
            <w:szCs w:val="40"/>
          </w:rPr>
          <w:fldChar w:fldCharType="begin"/>
        </w:r>
        <w:r w:rsidRPr="00A9626A">
          <w:rPr>
            <w:rFonts w:ascii="Poppins" w:hAnsi="Poppins" w:cs="Poppins"/>
            <w:b/>
            <w:bCs/>
            <w:color w:val="00608F"/>
            <w:sz w:val="40"/>
            <w:szCs w:val="40"/>
          </w:rPr>
          <w:instrText>PAGE   \* MERGEFORMAT</w:instrText>
        </w:r>
        <w:r w:rsidRPr="00A9626A">
          <w:rPr>
            <w:rFonts w:ascii="Poppins" w:hAnsi="Poppins" w:cs="Poppins"/>
            <w:b/>
            <w:bCs/>
            <w:color w:val="00608F"/>
            <w:sz w:val="40"/>
            <w:szCs w:val="40"/>
          </w:rPr>
          <w:fldChar w:fldCharType="separate"/>
        </w:r>
        <w:r w:rsidRPr="00A9626A">
          <w:rPr>
            <w:rFonts w:ascii="Poppins" w:hAnsi="Poppins" w:cs="Poppins"/>
            <w:b/>
            <w:bCs/>
            <w:color w:val="00608F"/>
            <w:sz w:val="40"/>
            <w:szCs w:val="40"/>
          </w:rPr>
          <w:t>2</w:t>
        </w:r>
        <w:r w:rsidRPr="00A9626A">
          <w:rPr>
            <w:rFonts w:ascii="Poppins" w:hAnsi="Poppins" w:cs="Poppins"/>
            <w:b/>
            <w:bCs/>
            <w:color w:val="00608F"/>
            <w:sz w:val="40"/>
            <w:szCs w:val="40"/>
          </w:rPr>
          <w:fldChar w:fldCharType="end"/>
        </w:r>
      </w:p>
    </w:sdtContent>
  </w:sdt>
  <w:p w14:paraId="0C860FA4" w14:textId="77777777" w:rsidR="00815B9B" w:rsidRPr="00290B1F" w:rsidRDefault="00815B9B" w:rsidP="00815B9B">
    <w:pPr>
      <w:pStyle w:val="Rodap"/>
      <w:ind w:left="0" w:firstLine="0"/>
      <w:jc w:val="center"/>
      <w:rPr>
        <w:sz w:val="16"/>
        <w:szCs w:val="16"/>
      </w:rPr>
    </w:pPr>
    <w:r w:rsidRPr="00290B1F">
      <w:rPr>
        <w:sz w:val="16"/>
        <w:szCs w:val="16"/>
      </w:rPr>
      <w:t>Coordenadoria de Gestão do Conhecimento Institucional – CGCI</w:t>
    </w:r>
  </w:p>
  <w:p w14:paraId="0E12D0D6" w14:textId="77777777" w:rsidR="00F05ECB" w:rsidRPr="00290B1F" w:rsidRDefault="00815B9B" w:rsidP="00815B9B">
    <w:pPr>
      <w:pStyle w:val="Rodap"/>
      <w:ind w:left="0" w:firstLine="0"/>
      <w:jc w:val="center"/>
      <w:rPr>
        <w:sz w:val="16"/>
        <w:szCs w:val="16"/>
      </w:rPr>
    </w:pPr>
    <w:r w:rsidRPr="00290B1F">
      <w:rPr>
        <w:sz w:val="16"/>
        <w:szCs w:val="16"/>
      </w:rPr>
      <w:t xml:space="preserve">Supervisão de </w:t>
    </w:r>
    <w:r w:rsidR="00290B1F" w:rsidRPr="00290B1F">
      <w:rPr>
        <w:sz w:val="16"/>
        <w:szCs w:val="16"/>
      </w:rPr>
      <w:t>Legislação e Jurisprudência</w:t>
    </w:r>
    <w:r w:rsidRPr="00290B1F">
      <w:rPr>
        <w:sz w:val="16"/>
        <w:szCs w:val="16"/>
      </w:rPr>
      <w:t xml:space="preserve"> - </w:t>
    </w:r>
    <w:r w:rsidR="00290B1F" w:rsidRPr="00290B1F">
      <w:rPr>
        <w:sz w:val="16"/>
        <w:szCs w:val="16"/>
      </w:rPr>
      <w:t>SLJ</w:t>
    </w:r>
    <w:r w:rsidRPr="00290B1F">
      <w:rPr>
        <w:sz w:val="16"/>
        <w:szCs w:val="16"/>
      </w:rPr>
      <w:t xml:space="preserve"> Telefone: (61) 3314-2226/2259 </w:t>
    </w:r>
    <w:r w:rsidR="00290B1F" w:rsidRPr="00290B1F">
      <w:rPr>
        <w:sz w:val="16"/>
        <w:szCs w:val="16"/>
      </w:rPr>
      <w:t>e-mail</w:t>
    </w:r>
    <w:r w:rsidRPr="00290B1F">
      <w:rPr>
        <w:sz w:val="16"/>
        <w:szCs w:val="16"/>
      </w:rPr>
      <w:t>: jurisprudencia@tc.df.gov.br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3334" w14:textId="77777777" w:rsidR="00CD16AA" w:rsidRDefault="00CD16AA" w:rsidP="003A2282">
      <w:pPr>
        <w:spacing w:after="0" w:line="240" w:lineRule="auto"/>
      </w:pPr>
      <w:r>
        <w:separator/>
      </w:r>
    </w:p>
  </w:footnote>
  <w:footnote w:type="continuationSeparator" w:id="0">
    <w:p w14:paraId="234261DC" w14:textId="77777777" w:rsidR="00CD16AA" w:rsidRDefault="00CD16AA" w:rsidP="003A2282">
      <w:pPr>
        <w:spacing w:after="0" w:line="240" w:lineRule="auto"/>
      </w:pPr>
      <w:r>
        <w:continuationSeparator/>
      </w:r>
    </w:p>
  </w:footnote>
  <w:footnote w:type="continuationNotice" w:id="1">
    <w:p w14:paraId="53BBEC9C" w14:textId="77777777" w:rsidR="00CD16AA" w:rsidRDefault="00CD16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203" w14:textId="16DAB8CE" w:rsidR="00950041" w:rsidRPr="00246D06" w:rsidRDefault="00950041" w:rsidP="00950041">
    <w:pPr>
      <w:spacing w:after="0" w:line="259" w:lineRule="auto"/>
      <w:ind w:left="0" w:right="0" w:firstLine="0"/>
      <w:jc w:val="left"/>
      <w:rPr>
        <w:rFonts w:ascii="Fira Sans" w:hAnsi="Fira Sans"/>
        <w:color w:val="00608F"/>
        <w:sz w:val="40"/>
        <w:szCs w:val="40"/>
      </w:rPr>
    </w:pPr>
    <w:r w:rsidRPr="00246D06">
      <w:rPr>
        <w:rFonts w:ascii="Fira Sans" w:hAnsi="Fira Sans" w:cs="Poppins"/>
        <w:noProof/>
        <w:color w:val="F6A700"/>
        <w:sz w:val="40"/>
        <w:szCs w:val="40"/>
      </w:rPr>
      <w:drawing>
        <wp:anchor distT="0" distB="0" distL="114300" distR="114300" simplePos="0" relativeHeight="251658240" behindDoc="1" locked="0" layoutInCell="1" allowOverlap="1" wp14:anchorId="25BA67D3" wp14:editId="4692F2E6">
          <wp:simplePos x="0" y="0"/>
          <wp:positionH relativeFrom="margin">
            <wp:align>right</wp:align>
          </wp:positionH>
          <wp:positionV relativeFrom="page">
            <wp:posOffset>749625</wp:posOffset>
          </wp:positionV>
          <wp:extent cx="837565" cy="321310"/>
          <wp:effectExtent l="0" t="0" r="635" b="2540"/>
          <wp:wrapNone/>
          <wp:docPr id="10" name="Imagem 1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565" cy="321310"/>
                  </a:xfrm>
                  <a:prstGeom prst="rect">
                    <a:avLst/>
                  </a:prstGeom>
                </pic:spPr>
              </pic:pic>
            </a:graphicData>
          </a:graphic>
          <wp14:sizeRelH relativeFrom="margin">
            <wp14:pctWidth>0</wp14:pctWidth>
          </wp14:sizeRelH>
          <wp14:sizeRelV relativeFrom="margin">
            <wp14:pctHeight>0</wp14:pctHeight>
          </wp14:sizeRelV>
        </wp:anchor>
      </w:drawing>
    </w:r>
    <w:r w:rsidRPr="00246D06">
      <w:rPr>
        <w:rFonts w:ascii="Fira Sans" w:eastAsia="Poppins" w:hAnsi="Fira Sans" w:cs="Poppins"/>
        <w:b/>
        <w:color w:val="00608F"/>
        <w:sz w:val="40"/>
        <w:szCs w:val="40"/>
      </w:rPr>
      <w:t xml:space="preserve">Boletim </w:t>
    </w:r>
    <w:r w:rsidR="002D27CE" w:rsidRPr="00246D06">
      <w:rPr>
        <w:rFonts w:ascii="Fira Sans" w:eastAsia="Poppins" w:hAnsi="Fira Sans" w:cs="Poppins"/>
        <w:b/>
        <w:color w:val="00608F"/>
        <w:sz w:val="40"/>
        <w:szCs w:val="40"/>
      </w:rPr>
      <w:t>de Jurisprudência</w:t>
    </w:r>
  </w:p>
  <w:p w14:paraId="53DC8F65" w14:textId="240CCE75" w:rsidR="00950041" w:rsidRPr="00246D06" w:rsidRDefault="00E90B3A" w:rsidP="00950041">
    <w:pPr>
      <w:spacing w:after="0" w:line="259" w:lineRule="auto"/>
      <w:ind w:left="0" w:right="0" w:firstLine="0"/>
      <w:jc w:val="left"/>
      <w:rPr>
        <w:rFonts w:ascii="Fira Sans" w:hAnsi="Fira Sans"/>
        <w:color w:val="00608F"/>
        <w:sz w:val="36"/>
        <w:szCs w:val="36"/>
      </w:rPr>
    </w:pPr>
    <w:r w:rsidRPr="00246D06">
      <w:rPr>
        <w:rFonts w:ascii="Fira Sans" w:hAnsi="Fira Sans" w:cs="Poppins"/>
        <w:noProof/>
        <w:color w:val="F6A700"/>
        <w:sz w:val="40"/>
        <w:szCs w:val="40"/>
      </w:rPr>
      <w:drawing>
        <wp:anchor distT="0" distB="0" distL="114300" distR="114300" simplePos="0" relativeHeight="251658241" behindDoc="1" locked="0" layoutInCell="1" allowOverlap="1" wp14:anchorId="2A0F0B85" wp14:editId="476FD251">
          <wp:simplePos x="0" y="0"/>
          <wp:positionH relativeFrom="column">
            <wp:posOffset>4475288</wp:posOffset>
          </wp:positionH>
          <wp:positionV relativeFrom="page">
            <wp:posOffset>818677</wp:posOffset>
          </wp:positionV>
          <wp:extent cx="1056640" cy="204470"/>
          <wp:effectExtent l="0" t="0" r="0" b="508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2">
                    <a:extLst>
                      <a:ext uri="{28A0092B-C50C-407E-A947-70E740481C1C}">
                        <a14:useLocalDpi xmlns:a14="http://schemas.microsoft.com/office/drawing/2010/main" val="0"/>
                      </a:ext>
                    </a:extLst>
                  </a:blip>
                  <a:stretch>
                    <a:fillRect/>
                  </a:stretch>
                </pic:blipFill>
                <pic:spPr>
                  <a:xfrm>
                    <a:off x="0" y="0"/>
                    <a:ext cx="1056640" cy="204470"/>
                  </a:xfrm>
                  <a:prstGeom prst="rect">
                    <a:avLst/>
                  </a:prstGeom>
                </pic:spPr>
              </pic:pic>
            </a:graphicData>
          </a:graphic>
          <wp14:sizeRelH relativeFrom="margin">
            <wp14:pctWidth>0</wp14:pctWidth>
          </wp14:sizeRelH>
          <wp14:sizeRelV relativeFrom="margin">
            <wp14:pctHeight>0</wp14:pctHeight>
          </wp14:sizeRelV>
        </wp:anchor>
      </w:drawing>
    </w:r>
    <w:r w:rsidR="2A2C08FE" w:rsidRPr="00246D06">
      <w:rPr>
        <w:rFonts w:ascii="Fira Sans" w:hAnsi="Fira Sans" w:cs="Poppins"/>
        <w:b/>
        <w:bCs/>
        <w:color w:val="00608F"/>
        <w:sz w:val="36"/>
        <w:szCs w:val="36"/>
      </w:rPr>
      <w:t xml:space="preserve">Número </w:t>
    </w:r>
    <w:r w:rsidR="001A7204">
      <w:rPr>
        <w:rFonts w:ascii="Fira Sans" w:hAnsi="Fira Sans" w:cs="Poppins"/>
        <w:b/>
        <w:bCs/>
        <w:color w:val="00608F"/>
        <w:sz w:val="36"/>
        <w:szCs w:val="36"/>
      </w:rPr>
      <w:t>14</w:t>
    </w:r>
    <w:r w:rsidR="2A2C08FE" w:rsidRPr="00246D06">
      <w:rPr>
        <w:rFonts w:ascii="Fira Sans" w:hAnsi="Fira Sans" w:cs="Poppins"/>
        <w:b/>
        <w:bCs/>
        <w:color w:val="00608F"/>
        <w:sz w:val="36"/>
        <w:szCs w:val="36"/>
      </w:rPr>
      <w:t>/202</w:t>
    </w:r>
    <w:r w:rsidR="001A7204">
      <w:rPr>
        <w:rFonts w:ascii="Fira Sans" w:hAnsi="Fira Sans" w:cs="Poppins"/>
        <w:b/>
        <w:bCs/>
        <w:color w:val="00608F"/>
        <w:sz w:val="36"/>
        <w:szCs w:val="36"/>
      </w:rPr>
      <w:t>6</w:t>
    </w:r>
  </w:p>
  <w:p w14:paraId="4F75FB85" w14:textId="77777777" w:rsidR="00D61B23" w:rsidRDefault="00D61B23">
    <w:pPr>
      <w:pStyle w:val="Cabealho"/>
    </w:pPr>
  </w:p>
  <w:p w14:paraId="7C3EF162" w14:textId="77777777" w:rsidR="00950041" w:rsidRDefault="00D61B23">
    <w:pPr>
      <w:pStyle w:val="Cabealho"/>
    </w:pPr>
    <w:r w:rsidRPr="00A9626A">
      <w:rPr>
        <w:rFonts w:ascii="Poppins" w:hAnsi="Poppins" w:cs="Poppins"/>
        <w:noProof/>
        <w:color w:val="00608F"/>
        <w:sz w:val="32"/>
        <w:szCs w:val="32"/>
      </w:rPr>
      <mc:AlternateContent>
        <mc:Choice Requires="wps">
          <w:drawing>
            <wp:anchor distT="0" distB="0" distL="114300" distR="114300" simplePos="0" relativeHeight="251658242" behindDoc="0" locked="0" layoutInCell="1" allowOverlap="1" wp14:anchorId="2505496E" wp14:editId="56DEC020">
              <wp:simplePos x="0" y="0"/>
              <wp:positionH relativeFrom="margin">
                <wp:posOffset>21590</wp:posOffset>
              </wp:positionH>
              <wp:positionV relativeFrom="paragraph">
                <wp:posOffset>20918</wp:posOffset>
              </wp:positionV>
              <wp:extent cx="6677025" cy="0"/>
              <wp:effectExtent l="0" t="0" r="0" b="0"/>
              <wp:wrapNone/>
              <wp:docPr id="1" name="Conector reto 1"/>
              <wp:cNvGraphicFramePr/>
              <a:graphic xmlns:a="http://schemas.openxmlformats.org/drawingml/2006/main">
                <a:graphicData uri="http://schemas.microsoft.com/office/word/2010/wordprocessingShape">
                  <wps:wsp>
                    <wps:cNvCnPr/>
                    <wps:spPr>
                      <a:xfrm>
                        <a:off x="0" y="0"/>
                        <a:ext cx="6677025"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F27C8" id="Conector reto 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pt,1.65pt" to="527.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" strokecolor="#00608f" strokeweight="1.5pt">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sdWyF9KZ" int2:invalidationBookmarkName="" int2:hashCode="BMWrvU+uiIQoGJ" int2:id="gjATBVpk">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2670"/>
    <w:multiLevelType w:val="hybridMultilevel"/>
    <w:tmpl w:val="588A436A"/>
    <w:lvl w:ilvl="0" w:tplc="FFFFFFFF">
      <w:start w:val="1"/>
      <w:numFmt w:val="decimal"/>
      <w:lvlText w:val="%1"/>
      <w:lvlJc w:val="left"/>
      <w:pPr>
        <w:ind w:left="720" w:hanging="360"/>
      </w:pPr>
      <w:rPr>
        <w:rFonts w:ascii="Fira Sans" w:hAnsi="Fira Sans" w:hint="default"/>
        <w:b/>
        <w:bCs/>
        <w:color w:val="CC3399"/>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6C7B97"/>
    <w:multiLevelType w:val="hybridMultilevel"/>
    <w:tmpl w:val="43D47A18"/>
    <w:lvl w:ilvl="0" w:tplc="5D145B84">
      <w:start w:val="1"/>
      <w:numFmt w:val="decimal"/>
      <w:lvlText w:val="%1"/>
      <w:lvlJc w:val="left"/>
      <w:pPr>
        <w:ind w:left="720" w:hanging="360"/>
      </w:pPr>
      <w:rPr>
        <w:rFonts w:ascii="Fira Sans" w:hAnsi="Fira Sans" w:hint="default"/>
        <w:b/>
        <w:bCs/>
        <w:color w:val="548A7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BC017D"/>
    <w:multiLevelType w:val="hybridMultilevel"/>
    <w:tmpl w:val="CA1C4776"/>
    <w:lvl w:ilvl="0" w:tplc="397E087C">
      <w:start w:val="1"/>
      <w:numFmt w:val="decimal"/>
      <w:lvlText w:val="%1"/>
      <w:lvlJc w:val="left"/>
      <w:pPr>
        <w:ind w:left="720" w:hanging="360"/>
      </w:pPr>
      <w:rPr>
        <w:rFonts w:ascii="Fira Sans" w:hAnsi="Fira Sans" w:hint="default"/>
        <w:b/>
        <w:i w:val="0"/>
        <w:color w:val="3F21AF"/>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3754FA"/>
    <w:multiLevelType w:val="hybridMultilevel"/>
    <w:tmpl w:val="9546284E"/>
    <w:lvl w:ilvl="0" w:tplc="FFFFFFFF">
      <w:start w:val="1"/>
      <w:numFmt w:val="decimal"/>
      <w:lvlText w:val="%1"/>
      <w:lvlJc w:val="left"/>
      <w:pPr>
        <w:ind w:left="720" w:hanging="360"/>
      </w:pPr>
      <w:rPr>
        <w:rFonts w:ascii="Fira Sans" w:hAnsi="Fira Sans" w:hint="default"/>
        <w:b/>
        <w:i w:val="0"/>
        <w:color w:val="3F21AF"/>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FA7C44"/>
    <w:multiLevelType w:val="hybridMultilevel"/>
    <w:tmpl w:val="BF1AD4B2"/>
    <w:lvl w:ilvl="0" w:tplc="FFFFFFFF">
      <w:start w:val="1"/>
      <w:numFmt w:val="decimal"/>
      <w:lvlText w:val="%1"/>
      <w:lvlJc w:val="left"/>
      <w:pPr>
        <w:ind w:left="720" w:hanging="360"/>
      </w:pPr>
      <w:rPr>
        <w:rFonts w:ascii="Fira Sans" w:hAnsi="Fira Sans" w:hint="default"/>
        <w:b/>
        <w:bCs/>
        <w:color w:val="CC3399"/>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A06FA1"/>
    <w:multiLevelType w:val="hybridMultilevel"/>
    <w:tmpl w:val="05FE3290"/>
    <w:lvl w:ilvl="0" w:tplc="7E5AC6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A9224A"/>
    <w:multiLevelType w:val="hybridMultilevel"/>
    <w:tmpl w:val="B7B8B72E"/>
    <w:lvl w:ilvl="0" w:tplc="00D66AEE">
      <w:start w:val="1"/>
      <w:numFmt w:val="decimal"/>
      <w:lvlText w:val="%1"/>
      <w:lvlJc w:val="left"/>
      <w:pPr>
        <w:ind w:left="1215" w:hanging="855"/>
      </w:pPr>
      <w:rPr>
        <w:rFonts w:ascii="Fira Sans" w:hAnsi="Fira Sans" w:cs="Poppins" w:hint="default"/>
        <w:b/>
        <w:color w:val="4699B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A587353"/>
    <w:multiLevelType w:val="hybridMultilevel"/>
    <w:tmpl w:val="3B74215A"/>
    <w:lvl w:ilvl="0" w:tplc="6A2C95C6">
      <w:start w:val="1"/>
      <w:numFmt w:val="decimal"/>
      <w:lvlText w:val="%1"/>
      <w:lvlJc w:val="left"/>
      <w:pPr>
        <w:ind w:left="1215" w:hanging="855"/>
      </w:pPr>
      <w:rPr>
        <w:rFonts w:ascii="Fira Sans" w:hAnsi="Fira Sans" w:cs="Poppins" w:hint="default"/>
        <w:b/>
        <w:color w:val="78A334"/>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E2A136F"/>
    <w:multiLevelType w:val="multilevel"/>
    <w:tmpl w:val="C7DA9CCA"/>
    <w:lvl w:ilvl="0">
      <w:start w:val="1"/>
      <w:numFmt w:val="decimal"/>
      <w:lvlText w:val="%1"/>
      <w:lvlJc w:val="left"/>
      <w:pPr>
        <w:ind w:left="851" w:hanging="567"/>
      </w:pPr>
      <w:rPr>
        <w:rFonts w:ascii="Fira Sans" w:hAnsi="Fira Sans" w:cs="Poppins" w:hint="default"/>
        <w:b/>
        <w:color w:val="ED7D31" w:themeColor="accent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C9401B8"/>
    <w:multiLevelType w:val="hybridMultilevel"/>
    <w:tmpl w:val="F03A69A8"/>
    <w:lvl w:ilvl="0" w:tplc="93ACC3B8">
      <w:start w:val="1"/>
      <w:numFmt w:val="decimal"/>
      <w:pStyle w:val="4Enunciado"/>
      <w:lvlText w:val="%1)"/>
      <w:lvlJc w:val="left"/>
      <w:pPr>
        <w:ind w:left="1211" w:hanging="360"/>
      </w:pPr>
      <w:rPr>
        <w:rFonts w:hint="default"/>
      </w:rPr>
    </w:lvl>
    <w:lvl w:ilvl="1" w:tplc="04160019" w:tentative="1">
      <w:start w:val="1"/>
      <w:numFmt w:val="lowerLetter"/>
      <w:lvlText w:val="%2."/>
      <w:lvlJc w:val="left"/>
      <w:pPr>
        <w:ind w:left="1441" w:hanging="360"/>
      </w:pPr>
    </w:lvl>
    <w:lvl w:ilvl="2" w:tplc="0416001B" w:tentative="1">
      <w:start w:val="1"/>
      <w:numFmt w:val="lowerRoman"/>
      <w:lvlText w:val="%3."/>
      <w:lvlJc w:val="right"/>
      <w:pPr>
        <w:ind w:left="2161" w:hanging="180"/>
      </w:pPr>
    </w:lvl>
    <w:lvl w:ilvl="3" w:tplc="0416000F" w:tentative="1">
      <w:start w:val="1"/>
      <w:numFmt w:val="decimal"/>
      <w:lvlText w:val="%4."/>
      <w:lvlJc w:val="left"/>
      <w:pPr>
        <w:ind w:left="2881" w:hanging="360"/>
      </w:pPr>
    </w:lvl>
    <w:lvl w:ilvl="4" w:tplc="04160019" w:tentative="1">
      <w:start w:val="1"/>
      <w:numFmt w:val="lowerLetter"/>
      <w:lvlText w:val="%5."/>
      <w:lvlJc w:val="left"/>
      <w:pPr>
        <w:ind w:left="3601" w:hanging="360"/>
      </w:pPr>
    </w:lvl>
    <w:lvl w:ilvl="5" w:tplc="0416001B" w:tentative="1">
      <w:start w:val="1"/>
      <w:numFmt w:val="lowerRoman"/>
      <w:lvlText w:val="%6."/>
      <w:lvlJc w:val="right"/>
      <w:pPr>
        <w:ind w:left="4321" w:hanging="180"/>
      </w:pPr>
    </w:lvl>
    <w:lvl w:ilvl="6" w:tplc="0416000F" w:tentative="1">
      <w:start w:val="1"/>
      <w:numFmt w:val="decimal"/>
      <w:lvlText w:val="%7."/>
      <w:lvlJc w:val="left"/>
      <w:pPr>
        <w:ind w:left="5041" w:hanging="360"/>
      </w:pPr>
    </w:lvl>
    <w:lvl w:ilvl="7" w:tplc="04160019" w:tentative="1">
      <w:start w:val="1"/>
      <w:numFmt w:val="lowerLetter"/>
      <w:lvlText w:val="%8."/>
      <w:lvlJc w:val="left"/>
      <w:pPr>
        <w:ind w:left="5761" w:hanging="360"/>
      </w:pPr>
    </w:lvl>
    <w:lvl w:ilvl="8" w:tplc="0416001B" w:tentative="1">
      <w:start w:val="1"/>
      <w:numFmt w:val="lowerRoman"/>
      <w:lvlText w:val="%9."/>
      <w:lvlJc w:val="right"/>
      <w:pPr>
        <w:ind w:left="6481" w:hanging="180"/>
      </w:pPr>
    </w:lvl>
  </w:abstractNum>
  <w:abstractNum w:abstractNumId="10" w15:restartNumberingAfterBreak="0">
    <w:nsid w:val="7FEB2C58"/>
    <w:multiLevelType w:val="multilevel"/>
    <w:tmpl w:val="CDB2A522"/>
    <w:lvl w:ilvl="0">
      <w:start w:val="1"/>
      <w:numFmt w:val="decimal"/>
      <w:lvlText w:val="%1"/>
      <w:lvlJc w:val="left"/>
      <w:pPr>
        <w:ind w:left="851" w:hanging="567"/>
      </w:pPr>
      <w:rPr>
        <w:rFonts w:ascii="Fira Sans" w:hAnsi="Fira Sans" w:cs="Poppins" w:hint="default"/>
        <w:b/>
        <w:color w:val="7030A0"/>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24641649">
    <w:abstractNumId w:val="10"/>
  </w:num>
  <w:num w:numId="2" w16cid:durableId="1579247463">
    <w:abstractNumId w:val="7"/>
  </w:num>
  <w:num w:numId="3" w16cid:durableId="1143153242">
    <w:abstractNumId w:val="6"/>
  </w:num>
  <w:num w:numId="4" w16cid:durableId="1892887112">
    <w:abstractNumId w:val="9"/>
  </w:num>
  <w:num w:numId="5" w16cid:durableId="759915025">
    <w:abstractNumId w:val="9"/>
    <w:lvlOverride w:ilvl="0">
      <w:startOverride w:val="1"/>
    </w:lvlOverride>
  </w:num>
  <w:num w:numId="6" w16cid:durableId="1565949234">
    <w:abstractNumId w:val="9"/>
    <w:lvlOverride w:ilvl="0">
      <w:startOverride w:val="1"/>
    </w:lvlOverride>
  </w:num>
  <w:num w:numId="7" w16cid:durableId="1041318756">
    <w:abstractNumId w:val="9"/>
    <w:lvlOverride w:ilvl="0">
      <w:startOverride w:val="1"/>
    </w:lvlOverride>
  </w:num>
  <w:num w:numId="8" w16cid:durableId="1714188074">
    <w:abstractNumId w:val="9"/>
    <w:lvlOverride w:ilvl="0">
      <w:startOverride w:val="1"/>
    </w:lvlOverride>
  </w:num>
  <w:num w:numId="9" w16cid:durableId="1457141463">
    <w:abstractNumId w:val="1"/>
  </w:num>
  <w:num w:numId="10" w16cid:durableId="1853300234">
    <w:abstractNumId w:val="2"/>
  </w:num>
  <w:num w:numId="11" w16cid:durableId="773020533">
    <w:abstractNumId w:val="9"/>
    <w:lvlOverride w:ilvl="0">
      <w:startOverride w:val="1"/>
    </w:lvlOverride>
  </w:num>
  <w:num w:numId="12" w16cid:durableId="1409619185">
    <w:abstractNumId w:val="3"/>
  </w:num>
  <w:num w:numId="13" w16cid:durableId="1926767830">
    <w:abstractNumId w:val="9"/>
    <w:lvlOverride w:ilvl="0">
      <w:startOverride w:val="1"/>
    </w:lvlOverride>
  </w:num>
  <w:num w:numId="14" w16cid:durableId="1829588005">
    <w:abstractNumId w:val="9"/>
    <w:lvlOverride w:ilvl="0">
      <w:startOverride w:val="1"/>
    </w:lvlOverride>
  </w:num>
  <w:num w:numId="15" w16cid:durableId="1028023916">
    <w:abstractNumId w:val="9"/>
    <w:lvlOverride w:ilvl="0">
      <w:startOverride w:val="1"/>
    </w:lvlOverride>
  </w:num>
  <w:num w:numId="16" w16cid:durableId="1330599475">
    <w:abstractNumId w:val="9"/>
    <w:lvlOverride w:ilvl="0">
      <w:startOverride w:val="1"/>
    </w:lvlOverride>
  </w:num>
  <w:num w:numId="17" w16cid:durableId="90974772">
    <w:abstractNumId w:val="9"/>
    <w:lvlOverride w:ilvl="0">
      <w:startOverride w:val="1"/>
    </w:lvlOverride>
  </w:num>
  <w:num w:numId="18" w16cid:durableId="1054544776">
    <w:abstractNumId w:val="9"/>
    <w:lvlOverride w:ilvl="0">
      <w:startOverride w:val="1"/>
    </w:lvlOverride>
  </w:num>
  <w:num w:numId="19" w16cid:durableId="472528820">
    <w:abstractNumId w:val="5"/>
  </w:num>
  <w:num w:numId="20" w16cid:durableId="1300763001">
    <w:abstractNumId w:val="8"/>
  </w:num>
  <w:num w:numId="21" w16cid:durableId="1590188074">
    <w:abstractNumId w:val="0"/>
  </w:num>
  <w:num w:numId="22" w16cid:durableId="2065180016">
    <w:abstractNumId w:val="9"/>
    <w:lvlOverride w:ilvl="0">
      <w:startOverride w:val="1"/>
    </w:lvlOverride>
  </w:num>
  <w:num w:numId="23" w16cid:durableId="1416249317">
    <w:abstractNumId w:val="9"/>
    <w:lvlOverride w:ilvl="0">
      <w:startOverride w:val="1"/>
    </w:lvlOverride>
  </w:num>
  <w:num w:numId="24" w16cid:durableId="1561207646">
    <w:abstractNumId w:val="9"/>
    <w:lvlOverride w:ilvl="0">
      <w:startOverride w:val="1"/>
    </w:lvlOverride>
  </w:num>
  <w:num w:numId="25" w16cid:durableId="1129586635">
    <w:abstractNumId w:val="9"/>
    <w:lvlOverride w:ilvl="0">
      <w:startOverride w:val="1"/>
    </w:lvlOverride>
  </w:num>
  <w:num w:numId="26" w16cid:durableId="575634190">
    <w:abstractNumId w:val="4"/>
  </w:num>
  <w:num w:numId="27" w16cid:durableId="665480785">
    <w:abstractNumId w:val="9"/>
    <w:lvlOverride w:ilvl="0">
      <w:startOverride w:val="1"/>
    </w:lvlOverride>
  </w:num>
  <w:num w:numId="28" w16cid:durableId="1250581857">
    <w:abstractNumId w:val="9"/>
    <w:lvlOverride w:ilvl="0">
      <w:startOverride w:val="1"/>
    </w:lvlOverride>
  </w:num>
  <w:num w:numId="29" w16cid:durableId="220943009">
    <w:abstractNumId w:val="9"/>
    <w:lvlOverride w:ilvl="0">
      <w:startOverride w:val="1"/>
    </w:lvlOverride>
  </w:num>
  <w:num w:numId="30" w16cid:durableId="1840388252">
    <w:abstractNumId w:val="9"/>
    <w:lvlOverride w:ilvl="0">
      <w:startOverride w:val="1"/>
    </w:lvlOverride>
  </w:num>
  <w:num w:numId="31" w16cid:durableId="975331485">
    <w:abstractNumId w:val="9"/>
    <w:lvlOverride w:ilvl="0">
      <w:startOverride w:val="1"/>
    </w:lvlOverride>
  </w:num>
  <w:num w:numId="32" w16cid:durableId="95563698">
    <w:abstractNumId w:val="9"/>
    <w:lvlOverride w:ilvl="0">
      <w:startOverride w:val="1"/>
    </w:lvlOverride>
  </w:num>
  <w:num w:numId="33" w16cid:durableId="1775787687">
    <w:abstractNumId w:val="9"/>
    <w:lvlOverride w:ilvl="0">
      <w:startOverride w:val="1"/>
    </w:lvlOverride>
  </w:num>
  <w:num w:numId="34" w16cid:durableId="1187020424">
    <w:abstractNumId w:val="9"/>
    <w:lvlOverride w:ilvl="0">
      <w:startOverride w:val="1"/>
    </w:lvlOverride>
  </w:num>
  <w:num w:numId="35" w16cid:durableId="638145537">
    <w:abstractNumId w:val="9"/>
    <w:lvlOverride w:ilvl="0">
      <w:startOverride w:val="1"/>
    </w:lvlOverride>
  </w:num>
  <w:num w:numId="36" w16cid:durableId="1771899767">
    <w:abstractNumId w:val="9"/>
    <w:lvlOverride w:ilvl="0">
      <w:startOverride w:val="1"/>
    </w:lvlOverride>
  </w:num>
  <w:num w:numId="37" w16cid:durableId="988288667">
    <w:abstractNumId w:val="9"/>
    <w:lvlOverride w:ilvl="0">
      <w:startOverride w:val="1"/>
    </w:lvlOverride>
  </w:num>
  <w:num w:numId="38" w16cid:durableId="2056199286">
    <w:abstractNumId w:val="9"/>
    <w:lvlOverride w:ilvl="0">
      <w:startOverride w:val="1"/>
    </w:lvlOverride>
  </w:num>
  <w:num w:numId="39" w16cid:durableId="1282765669">
    <w:abstractNumId w:val="9"/>
    <w:lvlOverride w:ilvl="0">
      <w:startOverride w:val="1"/>
    </w:lvlOverride>
  </w:num>
  <w:num w:numId="40" w16cid:durableId="277571642">
    <w:abstractNumId w:val="9"/>
    <w:lvlOverride w:ilvl="0">
      <w:startOverride w:val="1"/>
    </w:lvlOverride>
  </w:num>
  <w:num w:numId="41" w16cid:durableId="2099055666">
    <w:abstractNumId w:val="9"/>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DD"/>
    <w:rsid w:val="00000A9E"/>
    <w:rsid w:val="00001E84"/>
    <w:rsid w:val="000076EF"/>
    <w:rsid w:val="000123EB"/>
    <w:rsid w:val="00015DCB"/>
    <w:rsid w:val="00016722"/>
    <w:rsid w:val="00016BEC"/>
    <w:rsid w:val="0001741C"/>
    <w:rsid w:val="00017B4C"/>
    <w:rsid w:val="00021F36"/>
    <w:rsid w:val="00023292"/>
    <w:rsid w:val="00026A11"/>
    <w:rsid w:val="0003202B"/>
    <w:rsid w:val="00032556"/>
    <w:rsid w:val="00032BEE"/>
    <w:rsid w:val="00036500"/>
    <w:rsid w:val="00036F28"/>
    <w:rsid w:val="00040571"/>
    <w:rsid w:val="000409F1"/>
    <w:rsid w:val="00040A22"/>
    <w:rsid w:val="00042D7E"/>
    <w:rsid w:val="0004350D"/>
    <w:rsid w:val="00043A65"/>
    <w:rsid w:val="00043B38"/>
    <w:rsid w:val="00045FE2"/>
    <w:rsid w:val="000465B0"/>
    <w:rsid w:val="0005045C"/>
    <w:rsid w:val="00052581"/>
    <w:rsid w:val="0006112D"/>
    <w:rsid w:val="00063E4E"/>
    <w:rsid w:val="00066318"/>
    <w:rsid w:val="000678DD"/>
    <w:rsid w:val="00072120"/>
    <w:rsid w:val="00076D3A"/>
    <w:rsid w:val="0007719C"/>
    <w:rsid w:val="000775FB"/>
    <w:rsid w:val="00081D81"/>
    <w:rsid w:val="000833A2"/>
    <w:rsid w:val="000846DC"/>
    <w:rsid w:val="000864EB"/>
    <w:rsid w:val="00091423"/>
    <w:rsid w:val="0009174C"/>
    <w:rsid w:val="000934B6"/>
    <w:rsid w:val="00094511"/>
    <w:rsid w:val="00094B8E"/>
    <w:rsid w:val="00095C77"/>
    <w:rsid w:val="00097786"/>
    <w:rsid w:val="00097E97"/>
    <w:rsid w:val="000A5FBE"/>
    <w:rsid w:val="000A654C"/>
    <w:rsid w:val="000B21DC"/>
    <w:rsid w:val="000B390F"/>
    <w:rsid w:val="000B3A68"/>
    <w:rsid w:val="000C0E68"/>
    <w:rsid w:val="000C0FBC"/>
    <w:rsid w:val="000C376C"/>
    <w:rsid w:val="000C4C53"/>
    <w:rsid w:val="000C4E22"/>
    <w:rsid w:val="000C6BA0"/>
    <w:rsid w:val="000C7EB6"/>
    <w:rsid w:val="000D0277"/>
    <w:rsid w:val="000D042C"/>
    <w:rsid w:val="000D10BE"/>
    <w:rsid w:val="000D11A5"/>
    <w:rsid w:val="000D21BB"/>
    <w:rsid w:val="000D2DC7"/>
    <w:rsid w:val="000D3D1C"/>
    <w:rsid w:val="000D3FDC"/>
    <w:rsid w:val="000D58CD"/>
    <w:rsid w:val="000E13A6"/>
    <w:rsid w:val="000E280F"/>
    <w:rsid w:val="000E39F0"/>
    <w:rsid w:val="000E499F"/>
    <w:rsid w:val="000E53E9"/>
    <w:rsid w:val="000E59D1"/>
    <w:rsid w:val="000E7761"/>
    <w:rsid w:val="000F0587"/>
    <w:rsid w:val="000F0809"/>
    <w:rsid w:val="000F1D14"/>
    <w:rsid w:val="000F2FD5"/>
    <w:rsid w:val="000F338E"/>
    <w:rsid w:val="000F7305"/>
    <w:rsid w:val="000F7599"/>
    <w:rsid w:val="0010188F"/>
    <w:rsid w:val="001038C3"/>
    <w:rsid w:val="00103B27"/>
    <w:rsid w:val="001052AF"/>
    <w:rsid w:val="00105893"/>
    <w:rsid w:val="001106A0"/>
    <w:rsid w:val="001109F5"/>
    <w:rsid w:val="001115D9"/>
    <w:rsid w:val="00111A50"/>
    <w:rsid w:val="0011327D"/>
    <w:rsid w:val="00114057"/>
    <w:rsid w:val="00115E4F"/>
    <w:rsid w:val="00116AAA"/>
    <w:rsid w:val="001174D6"/>
    <w:rsid w:val="00121C48"/>
    <w:rsid w:val="00124BAA"/>
    <w:rsid w:val="00125D8D"/>
    <w:rsid w:val="001307A6"/>
    <w:rsid w:val="001314A0"/>
    <w:rsid w:val="0013155C"/>
    <w:rsid w:val="001328A0"/>
    <w:rsid w:val="0013366C"/>
    <w:rsid w:val="0013637B"/>
    <w:rsid w:val="00137FE1"/>
    <w:rsid w:val="00146D20"/>
    <w:rsid w:val="00150D6A"/>
    <w:rsid w:val="0015395F"/>
    <w:rsid w:val="001544C6"/>
    <w:rsid w:val="001547ED"/>
    <w:rsid w:val="00157F3A"/>
    <w:rsid w:val="001600F5"/>
    <w:rsid w:val="0016129E"/>
    <w:rsid w:val="00161B42"/>
    <w:rsid w:val="001643B4"/>
    <w:rsid w:val="00164CF1"/>
    <w:rsid w:val="00166A01"/>
    <w:rsid w:val="0016765F"/>
    <w:rsid w:val="00171DB6"/>
    <w:rsid w:val="00173ADF"/>
    <w:rsid w:val="00175320"/>
    <w:rsid w:val="00176897"/>
    <w:rsid w:val="001803E6"/>
    <w:rsid w:val="0018295E"/>
    <w:rsid w:val="00183D71"/>
    <w:rsid w:val="00186D35"/>
    <w:rsid w:val="0019225A"/>
    <w:rsid w:val="00194089"/>
    <w:rsid w:val="00194FA7"/>
    <w:rsid w:val="00196CEB"/>
    <w:rsid w:val="001A34A9"/>
    <w:rsid w:val="001A6081"/>
    <w:rsid w:val="001A6E4B"/>
    <w:rsid w:val="001A70BE"/>
    <w:rsid w:val="001A7204"/>
    <w:rsid w:val="001B05C2"/>
    <w:rsid w:val="001B2443"/>
    <w:rsid w:val="001B4F61"/>
    <w:rsid w:val="001B575F"/>
    <w:rsid w:val="001B6581"/>
    <w:rsid w:val="001C3A23"/>
    <w:rsid w:val="001C5138"/>
    <w:rsid w:val="001C5A6C"/>
    <w:rsid w:val="001D0239"/>
    <w:rsid w:val="001D0621"/>
    <w:rsid w:val="001D363C"/>
    <w:rsid w:val="001D41FB"/>
    <w:rsid w:val="001E0159"/>
    <w:rsid w:val="001E0D1B"/>
    <w:rsid w:val="001E37BC"/>
    <w:rsid w:val="001E48C2"/>
    <w:rsid w:val="001E5355"/>
    <w:rsid w:val="001E7024"/>
    <w:rsid w:val="001E75C1"/>
    <w:rsid w:val="001E76C5"/>
    <w:rsid w:val="001F0773"/>
    <w:rsid w:val="001F28B6"/>
    <w:rsid w:val="001F35E5"/>
    <w:rsid w:val="001F5645"/>
    <w:rsid w:val="001F79DE"/>
    <w:rsid w:val="00201BAD"/>
    <w:rsid w:val="002072AD"/>
    <w:rsid w:val="002077CE"/>
    <w:rsid w:val="002109DA"/>
    <w:rsid w:val="00214050"/>
    <w:rsid w:val="00215CD1"/>
    <w:rsid w:val="0021726C"/>
    <w:rsid w:val="002176E4"/>
    <w:rsid w:val="00221EF6"/>
    <w:rsid w:val="00222118"/>
    <w:rsid w:val="002229C9"/>
    <w:rsid w:val="002232DB"/>
    <w:rsid w:val="00223EDA"/>
    <w:rsid w:val="00227ED8"/>
    <w:rsid w:val="0023352D"/>
    <w:rsid w:val="002335AF"/>
    <w:rsid w:val="00237488"/>
    <w:rsid w:val="002378A7"/>
    <w:rsid w:val="00237B9D"/>
    <w:rsid w:val="002421AD"/>
    <w:rsid w:val="002434CC"/>
    <w:rsid w:val="002437CD"/>
    <w:rsid w:val="00243FAE"/>
    <w:rsid w:val="00244A98"/>
    <w:rsid w:val="00244EC5"/>
    <w:rsid w:val="00246BB8"/>
    <w:rsid w:val="00246D06"/>
    <w:rsid w:val="00250739"/>
    <w:rsid w:val="00251539"/>
    <w:rsid w:val="00253B8B"/>
    <w:rsid w:val="0025445F"/>
    <w:rsid w:val="00255B2B"/>
    <w:rsid w:val="00256CB1"/>
    <w:rsid w:val="002574D5"/>
    <w:rsid w:val="00257D0D"/>
    <w:rsid w:val="00260756"/>
    <w:rsid w:val="0026269A"/>
    <w:rsid w:val="00266A5C"/>
    <w:rsid w:val="00272F1E"/>
    <w:rsid w:val="00281A4C"/>
    <w:rsid w:val="00282487"/>
    <w:rsid w:val="00282EB9"/>
    <w:rsid w:val="00282FB4"/>
    <w:rsid w:val="0028336B"/>
    <w:rsid w:val="00284C6D"/>
    <w:rsid w:val="00285541"/>
    <w:rsid w:val="00286275"/>
    <w:rsid w:val="00286D3E"/>
    <w:rsid w:val="00290375"/>
    <w:rsid w:val="00290B1F"/>
    <w:rsid w:val="00291D95"/>
    <w:rsid w:val="002929C9"/>
    <w:rsid w:val="0029466F"/>
    <w:rsid w:val="002A013B"/>
    <w:rsid w:val="002A0A75"/>
    <w:rsid w:val="002A26B7"/>
    <w:rsid w:val="002A31B2"/>
    <w:rsid w:val="002A3F84"/>
    <w:rsid w:val="002A49DB"/>
    <w:rsid w:val="002A6D13"/>
    <w:rsid w:val="002B0925"/>
    <w:rsid w:val="002B3E93"/>
    <w:rsid w:val="002B4170"/>
    <w:rsid w:val="002B486C"/>
    <w:rsid w:val="002B4D81"/>
    <w:rsid w:val="002B6CB9"/>
    <w:rsid w:val="002C0D2F"/>
    <w:rsid w:val="002C33F9"/>
    <w:rsid w:val="002C60DE"/>
    <w:rsid w:val="002D063A"/>
    <w:rsid w:val="002D0846"/>
    <w:rsid w:val="002D088D"/>
    <w:rsid w:val="002D1DAE"/>
    <w:rsid w:val="002D27CE"/>
    <w:rsid w:val="002D58AE"/>
    <w:rsid w:val="002D6E39"/>
    <w:rsid w:val="002D6EF4"/>
    <w:rsid w:val="002D7400"/>
    <w:rsid w:val="002E3C04"/>
    <w:rsid w:val="002E4103"/>
    <w:rsid w:val="002E486E"/>
    <w:rsid w:val="002E68EF"/>
    <w:rsid w:val="002E71C8"/>
    <w:rsid w:val="002E76B4"/>
    <w:rsid w:val="002F09A9"/>
    <w:rsid w:val="002F25C5"/>
    <w:rsid w:val="002F3D25"/>
    <w:rsid w:val="00300AA7"/>
    <w:rsid w:val="00300ED3"/>
    <w:rsid w:val="003055DE"/>
    <w:rsid w:val="00305D8E"/>
    <w:rsid w:val="0030665F"/>
    <w:rsid w:val="0030792C"/>
    <w:rsid w:val="003108C5"/>
    <w:rsid w:val="0031365E"/>
    <w:rsid w:val="00317D09"/>
    <w:rsid w:val="003215D2"/>
    <w:rsid w:val="0032191F"/>
    <w:rsid w:val="003221F4"/>
    <w:rsid w:val="003275D8"/>
    <w:rsid w:val="003309DE"/>
    <w:rsid w:val="003315F9"/>
    <w:rsid w:val="00331A90"/>
    <w:rsid w:val="003327AD"/>
    <w:rsid w:val="00332DF2"/>
    <w:rsid w:val="00333DE5"/>
    <w:rsid w:val="00337FAE"/>
    <w:rsid w:val="00342559"/>
    <w:rsid w:val="003436CB"/>
    <w:rsid w:val="00344DF9"/>
    <w:rsid w:val="00345440"/>
    <w:rsid w:val="00347385"/>
    <w:rsid w:val="00350BA0"/>
    <w:rsid w:val="00350E5A"/>
    <w:rsid w:val="00351A0D"/>
    <w:rsid w:val="00351CB8"/>
    <w:rsid w:val="00360162"/>
    <w:rsid w:val="00361B2D"/>
    <w:rsid w:val="0036260E"/>
    <w:rsid w:val="00362D1C"/>
    <w:rsid w:val="00363E6C"/>
    <w:rsid w:val="00366CCD"/>
    <w:rsid w:val="003710A6"/>
    <w:rsid w:val="00371C1A"/>
    <w:rsid w:val="003776D5"/>
    <w:rsid w:val="00382661"/>
    <w:rsid w:val="003838EA"/>
    <w:rsid w:val="003877CA"/>
    <w:rsid w:val="00387981"/>
    <w:rsid w:val="00387994"/>
    <w:rsid w:val="0039127B"/>
    <w:rsid w:val="00393CC9"/>
    <w:rsid w:val="00397517"/>
    <w:rsid w:val="00397672"/>
    <w:rsid w:val="003A0C27"/>
    <w:rsid w:val="003A2282"/>
    <w:rsid w:val="003A4A87"/>
    <w:rsid w:val="003A4E05"/>
    <w:rsid w:val="003B2489"/>
    <w:rsid w:val="003B314A"/>
    <w:rsid w:val="003B3AAD"/>
    <w:rsid w:val="003B4195"/>
    <w:rsid w:val="003C0EC4"/>
    <w:rsid w:val="003C20ED"/>
    <w:rsid w:val="003C31B5"/>
    <w:rsid w:val="003C4F07"/>
    <w:rsid w:val="003D0C15"/>
    <w:rsid w:val="003D1D8F"/>
    <w:rsid w:val="003D20BA"/>
    <w:rsid w:val="003D516C"/>
    <w:rsid w:val="003D54BD"/>
    <w:rsid w:val="003E3959"/>
    <w:rsid w:val="003E5D0E"/>
    <w:rsid w:val="003E731B"/>
    <w:rsid w:val="003F1EDB"/>
    <w:rsid w:val="003F74DF"/>
    <w:rsid w:val="00400107"/>
    <w:rsid w:val="004001B6"/>
    <w:rsid w:val="00402759"/>
    <w:rsid w:val="004034DB"/>
    <w:rsid w:val="00404E0B"/>
    <w:rsid w:val="00404ED0"/>
    <w:rsid w:val="00405142"/>
    <w:rsid w:val="00407133"/>
    <w:rsid w:val="004115D9"/>
    <w:rsid w:val="00411858"/>
    <w:rsid w:val="004131BC"/>
    <w:rsid w:val="0041622F"/>
    <w:rsid w:val="0041655D"/>
    <w:rsid w:val="00417111"/>
    <w:rsid w:val="004177B4"/>
    <w:rsid w:val="00421E5D"/>
    <w:rsid w:val="00422B04"/>
    <w:rsid w:val="00423417"/>
    <w:rsid w:val="004246F9"/>
    <w:rsid w:val="00426E92"/>
    <w:rsid w:val="00431A70"/>
    <w:rsid w:val="004334A4"/>
    <w:rsid w:val="00433EBF"/>
    <w:rsid w:val="004347C4"/>
    <w:rsid w:val="0043549C"/>
    <w:rsid w:val="00440910"/>
    <w:rsid w:val="00441791"/>
    <w:rsid w:val="004425F2"/>
    <w:rsid w:val="00444295"/>
    <w:rsid w:val="00445F1B"/>
    <w:rsid w:val="004471A8"/>
    <w:rsid w:val="00447AF1"/>
    <w:rsid w:val="0045066D"/>
    <w:rsid w:val="00452259"/>
    <w:rsid w:val="00453703"/>
    <w:rsid w:val="0045747C"/>
    <w:rsid w:val="004619D8"/>
    <w:rsid w:val="004715BF"/>
    <w:rsid w:val="00475205"/>
    <w:rsid w:val="0048076E"/>
    <w:rsid w:val="00481CCD"/>
    <w:rsid w:val="00482A63"/>
    <w:rsid w:val="00486E35"/>
    <w:rsid w:val="00493D60"/>
    <w:rsid w:val="004961D6"/>
    <w:rsid w:val="0049692B"/>
    <w:rsid w:val="004A2DF6"/>
    <w:rsid w:val="004A3ECE"/>
    <w:rsid w:val="004A43FE"/>
    <w:rsid w:val="004A4A16"/>
    <w:rsid w:val="004B5DC8"/>
    <w:rsid w:val="004B5EBD"/>
    <w:rsid w:val="004B7030"/>
    <w:rsid w:val="004C0479"/>
    <w:rsid w:val="004C0B3B"/>
    <w:rsid w:val="004C14CE"/>
    <w:rsid w:val="004C3902"/>
    <w:rsid w:val="004C58BD"/>
    <w:rsid w:val="004D4659"/>
    <w:rsid w:val="004E371B"/>
    <w:rsid w:val="004E6121"/>
    <w:rsid w:val="004E6C07"/>
    <w:rsid w:val="004F0EEF"/>
    <w:rsid w:val="004F1058"/>
    <w:rsid w:val="004F1B71"/>
    <w:rsid w:val="004F2134"/>
    <w:rsid w:val="004F40B9"/>
    <w:rsid w:val="004F4E2D"/>
    <w:rsid w:val="004F6C2C"/>
    <w:rsid w:val="004F74EA"/>
    <w:rsid w:val="00500D9E"/>
    <w:rsid w:val="00506C3B"/>
    <w:rsid w:val="00511F4E"/>
    <w:rsid w:val="00520BF8"/>
    <w:rsid w:val="00524B6D"/>
    <w:rsid w:val="005252DD"/>
    <w:rsid w:val="00527F79"/>
    <w:rsid w:val="0053003E"/>
    <w:rsid w:val="0053045A"/>
    <w:rsid w:val="0053064D"/>
    <w:rsid w:val="00531D1A"/>
    <w:rsid w:val="00533862"/>
    <w:rsid w:val="005370DA"/>
    <w:rsid w:val="00537E96"/>
    <w:rsid w:val="005401ED"/>
    <w:rsid w:val="00545314"/>
    <w:rsid w:val="0054621E"/>
    <w:rsid w:val="005473C5"/>
    <w:rsid w:val="00547CBC"/>
    <w:rsid w:val="00553206"/>
    <w:rsid w:val="005555C4"/>
    <w:rsid w:val="005559FB"/>
    <w:rsid w:val="005570DB"/>
    <w:rsid w:val="00560DA2"/>
    <w:rsid w:val="0056259F"/>
    <w:rsid w:val="00562797"/>
    <w:rsid w:val="005652FD"/>
    <w:rsid w:val="00565A29"/>
    <w:rsid w:val="00566197"/>
    <w:rsid w:val="00566607"/>
    <w:rsid w:val="0056755E"/>
    <w:rsid w:val="00573C80"/>
    <w:rsid w:val="00574012"/>
    <w:rsid w:val="00574707"/>
    <w:rsid w:val="0057586F"/>
    <w:rsid w:val="00575976"/>
    <w:rsid w:val="0057657E"/>
    <w:rsid w:val="00585C39"/>
    <w:rsid w:val="00587606"/>
    <w:rsid w:val="00590A36"/>
    <w:rsid w:val="00591429"/>
    <w:rsid w:val="00593804"/>
    <w:rsid w:val="00595A31"/>
    <w:rsid w:val="00596CA6"/>
    <w:rsid w:val="00597DAB"/>
    <w:rsid w:val="005A426B"/>
    <w:rsid w:val="005A61C3"/>
    <w:rsid w:val="005A75DE"/>
    <w:rsid w:val="005A792F"/>
    <w:rsid w:val="005B07F8"/>
    <w:rsid w:val="005B2675"/>
    <w:rsid w:val="005B45FB"/>
    <w:rsid w:val="005B61F7"/>
    <w:rsid w:val="005B6335"/>
    <w:rsid w:val="005B686B"/>
    <w:rsid w:val="005B7D57"/>
    <w:rsid w:val="005C1263"/>
    <w:rsid w:val="005C38BA"/>
    <w:rsid w:val="005C4A32"/>
    <w:rsid w:val="005C4BD9"/>
    <w:rsid w:val="005C61EB"/>
    <w:rsid w:val="005C7E8E"/>
    <w:rsid w:val="005D486C"/>
    <w:rsid w:val="005D6D06"/>
    <w:rsid w:val="005D71DA"/>
    <w:rsid w:val="005D774A"/>
    <w:rsid w:val="005E13F4"/>
    <w:rsid w:val="005E20B0"/>
    <w:rsid w:val="005E2C3B"/>
    <w:rsid w:val="005E5955"/>
    <w:rsid w:val="005F1623"/>
    <w:rsid w:val="005F21D3"/>
    <w:rsid w:val="00600489"/>
    <w:rsid w:val="006014D4"/>
    <w:rsid w:val="00603ACC"/>
    <w:rsid w:val="00604C55"/>
    <w:rsid w:val="00604FCE"/>
    <w:rsid w:val="00605F1C"/>
    <w:rsid w:val="00606214"/>
    <w:rsid w:val="006119B5"/>
    <w:rsid w:val="00611F70"/>
    <w:rsid w:val="00612834"/>
    <w:rsid w:val="006147EF"/>
    <w:rsid w:val="0061496B"/>
    <w:rsid w:val="00616315"/>
    <w:rsid w:val="006214A0"/>
    <w:rsid w:val="00621D10"/>
    <w:rsid w:val="00622458"/>
    <w:rsid w:val="00622DEA"/>
    <w:rsid w:val="0062368D"/>
    <w:rsid w:val="00624355"/>
    <w:rsid w:val="00626914"/>
    <w:rsid w:val="00626C76"/>
    <w:rsid w:val="00626DC8"/>
    <w:rsid w:val="00630DD6"/>
    <w:rsid w:val="006332A5"/>
    <w:rsid w:val="0063507B"/>
    <w:rsid w:val="00635D65"/>
    <w:rsid w:val="00635F99"/>
    <w:rsid w:val="00637B7D"/>
    <w:rsid w:val="00640227"/>
    <w:rsid w:val="0064098D"/>
    <w:rsid w:val="00643B2C"/>
    <w:rsid w:val="00646D82"/>
    <w:rsid w:val="00651289"/>
    <w:rsid w:val="006542CB"/>
    <w:rsid w:val="00654A54"/>
    <w:rsid w:val="00656A73"/>
    <w:rsid w:val="00662A4F"/>
    <w:rsid w:val="00663D17"/>
    <w:rsid w:val="00663F21"/>
    <w:rsid w:val="00667484"/>
    <w:rsid w:val="00671311"/>
    <w:rsid w:val="00673208"/>
    <w:rsid w:val="00674341"/>
    <w:rsid w:val="00675682"/>
    <w:rsid w:val="0067740B"/>
    <w:rsid w:val="006803A8"/>
    <w:rsid w:val="0068499C"/>
    <w:rsid w:val="0068736E"/>
    <w:rsid w:val="006912A3"/>
    <w:rsid w:val="00691A14"/>
    <w:rsid w:val="0069221E"/>
    <w:rsid w:val="00692682"/>
    <w:rsid w:val="00692ABC"/>
    <w:rsid w:val="00693AE0"/>
    <w:rsid w:val="00694826"/>
    <w:rsid w:val="00696EC8"/>
    <w:rsid w:val="006A44FE"/>
    <w:rsid w:val="006A4618"/>
    <w:rsid w:val="006A4CEA"/>
    <w:rsid w:val="006A4FE1"/>
    <w:rsid w:val="006A5C12"/>
    <w:rsid w:val="006A74EF"/>
    <w:rsid w:val="006B01DE"/>
    <w:rsid w:val="006B09B5"/>
    <w:rsid w:val="006B2D24"/>
    <w:rsid w:val="006B55B6"/>
    <w:rsid w:val="006B616D"/>
    <w:rsid w:val="006B71AF"/>
    <w:rsid w:val="006B7984"/>
    <w:rsid w:val="006B7BEB"/>
    <w:rsid w:val="006C1492"/>
    <w:rsid w:val="006C1D02"/>
    <w:rsid w:val="006C200D"/>
    <w:rsid w:val="006C41E6"/>
    <w:rsid w:val="006C4623"/>
    <w:rsid w:val="006C4A72"/>
    <w:rsid w:val="006C6C56"/>
    <w:rsid w:val="006C6CF2"/>
    <w:rsid w:val="006D3A9E"/>
    <w:rsid w:val="006D7114"/>
    <w:rsid w:val="006E0136"/>
    <w:rsid w:val="006E079A"/>
    <w:rsid w:val="006E1FDC"/>
    <w:rsid w:val="006E6287"/>
    <w:rsid w:val="006E6724"/>
    <w:rsid w:val="006E7246"/>
    <w:rsid w:val="006E7BF1"/>
    <w:rsid w:val="006F3EB6"/>
    <w:rsid w:val="006F73F9"/>
    <w:rsid w:val="006F7C84"/>
    <w:rsid w:val="00700AA1"/>
    <w:rsid w:val="00701C1D"/>
    <w:rsid w:val="00711BDE"/>
    <w:rsid w:val="00712BF9"/>
    <w:rsid w:val="00713876"/>
    <w:rsid w:val="00714041"/>
    <w:rsid w:val="00715FC9"/>
    <w:rsid w:val="007222A4"/>
    <w:rsid w:val="00725F71"/>
    <w:rsid w:val="007267B8"/>
    <w:rsid w:val="00727B52"/>
    <w:rsid w:val="00732BA9"/>
    <w:rsid w:val="00733215"/>
    <w:rsid w:val="00733C44"/>
    <w:rsid w:val="00736B49"/>
    <w:rsid w:val="00740B25"/>
    <w:rsid w:val="00741798"/>
    <w:rsid w:val="007417FC"/>
    <w:rsid w:val="00743C42"/>
    <w:rsid w:val="007510B1"/>
    <w:rsid w:val="00751458"/>
    <w:rsid w:val="007518E6"/>
    <w:rsid w:val="00753E3C"/>
    <w:rsid w:val="00756BC2"/>
    <w:rsid w:val="00757171"/>
    <w:rsid w:val="00757B5D"/>
    <w:rsid w:val="0076117B"/>
    <w:rsid w:val="00761D93"/>
    <w:rsid w:val="007627C7"/>
    <w:rsid w:val="00763C83"/>
    <w:rsid w:val="007647E3"/>
    <w:rsid w:val="00765AAC"/>
    <w:rsid w:val="00767672"/>
    <w:rsid w:val="00770E9D"/>
    <w:rsid w:val="0077101E"/>
    <w:rsid w:val="007717B7"/>
    <w:rsid w:val="00773298"/>
    <w:rsid w:val="00776D68"/>
    <w:rsid w:val="00777ECF"/>
    <w:rsid w:val="007802B7"/>
    <w:rsid w:val="007854A2"/>
    <w:rsid w:val="00785C08"/>
    <w:rsid w:val="00785D97"/>
    <w:rsid w:val="00786AE6"/>
    <w:rsid w:val="00787AC6"/>
    <w:rsid w:val="00791A95"/>
    <w:rsid w:val="00793188"/>
    <w:rsid w:val="00793286"/>
    <w:rsid w:val="007A21A5"/>
    <w:rsid w:val="007A5AA5"/>
    <w:rsid w:val="007B0DA6"/>
    <w:rsid w:val="007B317B"/>
    <w:rsid w:val="007C150C"/>
    <w:rsid w:val="007C3D84"/>
    <w:rsid w:val="007C79AF"/>
    <w:rsid w:val="007D1208"/>
    <w:rsid w:val="007D59EA"/>
    <w:rsid w:val="007D7555"/>
    <w:rsid w:val="007E3D5B"/>
    <w:rsid w:val="007E468C"/>
    <w:rsid w:val="007E4D03"/>
    <w:rsid w:val="007E62CA"/>
    <w:rsid w:val="007E7E02"/>
    <w:rsid w:val="007F0559"/>
    <w:rsid w:val="007F1312"/>
    <w:rsid w:val="007F167A"/>
    <w:rsid w:val="007F1F2C"/>
    <w:rsid w:val="007F32C5"/>
    <w:rsid w:val="007F4693"/>
    <w:rsid w:val="008009F9"/>
    <w:rsid w:val="00800B0D"/>
    <w:rsid w:val="0080358E"/>
    <w:rsid w:val="00804E22"/>
    <w:rsid w:val="008055B4"/>
    <w:rsid w:val="0080694E"/>
    <w:rsid w:val="00810EF7"/>
    <w:rsid w:val="00811180"/>
    <w:rsid w:val="0081149B"/>
    <w:rsid w:val="00812103"/>
    <w:rsid w:val="00812873"/>
    <w:rsid w:val="0081323B"/>
    <w:rsid w:val="008139C6"/>
    <w:rsid w:val="008157B5"/>
    <w:rsid w:val="00815B9B"/>
    <w:rsid w:val="0081776C"/>
    <w:rsid w:val="00820723"/>
    <w:rsid w:val="00821890"/>
    <w:rsid w:val="00822A49"/>
    <w:rsid w:val="00822FA8"/>
    <w:rsid w:val="00823D2C"/>
    <w:rsid w:val="00826866"/>
    <w:rsid w:val="00826C1B"/>
    <w:rsid w:val="00827C41"/>
    <w:rsid w:val="008303E9"/>
    <w:rsid w:val="00830FA4"/>
    <w:rsid w:val="0083221D"/>
    <w:rsid w:val="00834DA9"/>
    <w:rsid w:val="00841F0B"/>
    <w:rsid w:val="00846B7D"/>
    <w:rsid w:val="00847BBE"/>
    <w:rsid w:val="00850CF9"/>
    <w:rsid w:val="008513ED"/>
    <w:rsid w:val="00851939"/>
    <w:rsid w:val="00852F1F"/>
    <w:rsid w:val="00857341"/>
    <w:rsid w:val="00862E3B"/>
    <w:rsid w:val="00864191"/>
    <w:rsid w:val="00871D2A"/>
    <w:rsid w:val="008729E8"/>
    <w:rsid w:val="0087312F"/>
    <w:rsid w:val="00873967"/>
    <w:rsid w:val="00873E66"/>
    <w:rsid w:val="0087460E"/>
    <w:rsid w:val="00877C29"/>
    <w:rsid w:val="008814E6"/>
    <w:rsid w:val="0088178A"/>
    <w:rsid w:val="00882A88"/>
    <w:rsid w:val="00882C12"/>
    <w:rsid w:val="008938DA"/>
    <w:rsid w:val="008961F2"/>
    <w:rsid w:val="008A1316"/>
    <w:rsid w:val="008A15BF"/>
    <w:rsid w:val="008A3982"/>
    <w:rsid w:val="008B53D7"/>
    <w:rsid w:val="008C09BF"/>
    <w:rsid w:val="008C2842"/>
    <w:rsid w:val="008C2F3C"/>
    <w:rsid w:val="008C2F8F"/>
    <w:rsid w:val="008C68A2"/>
    <w:rsid w:val="008D1599"/>
    <w:rsid w:val="008D1A02"/>
    <w:rsid w:val="008D1B21"/>
    <w:rsid w:val="008D1BBD"/>
    <w:rsid w:val="008D2114"/>
    <w:rsid w:val="008D59FE"/>
    <w:rsid w:val="008F1117"/>
    <w:rsid w:val="008F2D40"/>
    <w:rsid w:val="008F4B19"/>
    <w:rsid w:val="008F4E99"/>
    <w:rsid w:val="008F7FD4"/>
    <w:rsid w:val="00902418"/>
    <w:rsid w:val="009047A7"/>
    <w:rsid w:val="00905047"/>
    <w:rsid w:val="00905802"/>
    <w:rsid w:val="009058C5"/>
    <w:rsid w:val="00906544"/>
    <w:rsid w:val="00906F0E"/>
    <w:rsid w:val="009103A3"/>
    <w:rsid w:val="00911036"/>
    <w:rsid w:val="009118A3"/>
    <w:rsid w:val="00911C60"/>
    <w:rsid w:val="00915AD6"/>
    <w:rsid w:val="0092036F"/>
    <w:rsid w:val="0092113E"/>
    <w:rsid w:val="00922A1F"/>
    <w:rsid w:val="00926AFC"/>
    <w:rsid w:val="00927628"/>
    <w:rsid w:val="00927632"/>
    <w:rsid w:val="00931AB1"/>
    <w:rsid w:val="00933237"/>
    <w:rsid w:val="00935C37"/>
    <w:rsid w:val="00935F85"/>
    <w:rsid w:val="009376FD"/>
    <w:rsid w:val="00940E57"/>
    <w:rsid w:val="00941C49"/>
    <w:rsid w:val="00950041"/>
    <w:rsid w:val="00953ED0"/>
    <w:rsid w:val="009555F6"/>
    <w:rsid w:val="0095621B"/>
    <w:rsid w:val="00956792"/>
    <w:rsid w:val="00961C25"/>
    <w:rsid w:val="009628B2"/>
    <w:rsid w:val="00964A75"/>
    <w:rsid w:val="009745B4"/>
    <w:rsid w:val="009748F1"/>
    <w:rsid w:val="009809DA"/>
    <w:rsid w:val="00985918"/>
    <w:rsid w:val="00991ADA"/>
    <w:rsid w:val="00991C20"/>
    <w:rsid w:val="009957DA"/>
    <w:rsid w:val="009969CD"/>
    <w:rsid w:val="009A0548"/>
    <w:rsid w:val="009A0EB1"/>
    <w:rsid w:val="009A2B19"/>
    <w:rsid w:val="009A3007"/>
    <w:rsid w:val="009A5B42"/>
    <w:rsid w:val="009A7843"/>
    <w:rsid w:val="009A7937"/>
    <w:rsid w:val="009B4F2A"/>
    <w:rsid w:val="009C0EB6"/>
    <w:rsid w:val="009C1D16"/>
    <w:rsid w:val="009C44E8"/>
    <w:rsid w:val="009C61FF"/>
    <w:rsid w:val="009C633C"/>
    <w:rsid w:val="009D27BC"/>
    <w:rsid w:val="009D4F9C"/>
    <w:rsid w:val="009D5F5B"/>
    <w:rsid w:val="009E03AC"/>
    <w:rsid w:val="009E2FF0"/>
    <w:rsid w:val="009E379A"/>
    <w:rsid w:val="009E4300"/>
    <w:rsid w:val="009E6EE2"/>
    <w:rsid w:val="009E7DCA"/>
    <w:rsid w:val="009F131D"/>
    <w:rsid w:val="009F299F"/>
    <w:rsid w:val="009F32D7"/>
    <w:rsid w:val="009F5BB4"/>
    <w:rsid w:val="009F5C96"/>
    <w:rsid w:val="009F618D"/>
    <w:rsid w:val="009F6975"/>
    <w:rsid w:val="00A02B53"/>
    <w:rsid w:val="00A046DE"/>
    <w:rsid w:val="00A04D67"/>
    <w:rsid w:val="00A052F5"/>
    <w:rsid w:val="00A11FE0"/>
    <w:rsid w:val="00A12850"/>
    <w:rsid w:val="00A1557E"/>
    <w:rsid w:val="00A17B0D"/>
    <w:rsid w:val="00A21FDB"/>
    <w:rsid w:val="00A23298"/>
    <w:rsid w:val="00A25504"/>
    <w:rsid w:val="00A26608"/>
    <w:rsid w:val="00A30571"/>
    <w:rsid w:val="00A3202D"/>
    <w:rsid w:val="00A364C2"/>
    <w:rsid w:val="00A37271"/>
    <w:rsid w:val="00A40527"/>
    <w:rsid w:val="00A421AA"/>
    <w:rsid w:val="00A44816"/>
    <w:rsid w:val="00A45B20"/>
    <w:rsid w:val="00A45BC7"/>
    <w:rsid w:val="00A4695C"/>
    <w:rsid w:val="00A46D0C"/>
    <w:rsid w:val="00A500FE"/>
    <w:rsid w:val="00A51627"/>
    <w:rsid w:val="00A51816"/>
    <w:rsid w:val="00A52204"/>
    <w:rsid w:val="00A52D63"/>
    <w:rsid w:val="00A57189"/>
    <w:rsid w:val="00A62534"/>
    <w:rsid w:val="00A64ACC"/>
    <w:rsid w:val="00A653F3"/>
    <w:rsid w:val="00A74279"/>
    <w:rsid w:val="00A76DB3"/>
    <w:rsid w:val="00A77D92"/>
    <w:rsid w:val="00A80C61"/>
    <w:rsid w:val="00A80FEF"/>
    <w:rsid w:val="00A81067"/>
    <w:rsid w:val="00A81352"/>
    <w:rsid w:val="00A82BB1"/>
    <w:rsid w:val="00A84087"/>
    <w:rsid w:val="00A874F0"/>
    <w:rsid w:val="00A90F45"/>
    <w:rsid w:val="00A9626A"/>
    <w:rsid w:val="00A97189"/>
    <w:rsid w:val="00AA24BA"/>
    <w:rsid w:val="00AA2C0D"/>
    <w:rsid w:val="00AA4C92"/>
    <w:rsid w:val="00AA6316"/>
    <w:rsid w:val="00AB0E58"/>
    <w:rsid w:val="00AB45E9"/>
    <w:rsid w:val="00AC0719"/>
    <w:rsid w:val="00AC19FB"/>
    <w:rsid w:val="00AC1D8A"/>
    <w:rsid w:val="00AC251E"/>
    <w:rsid w:val="00AD33A8"/>
    <w:rsid w:val="00AD3F89"/>
    <w:rsid w:val="00AD470C"/>
    <w:rsid w:val="00AE2BDD"/>
    <w:rsid w:val="00AE73AC"/>
    <w:rsid w:val="00AF19A4"/>
    <w:rsid w:val="00AF3EA2"/>
    <w:rsid w:val="00AF400A"/>
    <w:rsid w:val="00AF4263"/>
    <w:rsid w:val="00AF4F5A"/>
    <w:rsid w:val="00AF5066"/>
    <w:rsid w:val="00B02ABD"/>
    <w:rsid w:val="00B033F0"/>
    <w:rsid w:val="00B05ABC"/>
    <w:rsid w:val="00B07424"/>
    <w:rsid w:val="00B07944"/>
    <w:rsid w:val="00B1072B"/>
    <w:rsid w:val="00B11671"/>
    <w:rsid w:val="00B124D5"/>
    <w:rsid w:val="00B13E46"/>
    <w:rsid w:val="00B223D7"/>
    <w:rsid w:val="00B2408F"/>
    <w:rsid w:val="00B27648"/>
    <w:rsid w:val="00B32713"/>
    <w:rsid w:val="00B329E0"/>
    <w:rsid w:val="00B32F0A"/>
    <w:rsid w:val="00B3722E"/>
    <w:rsid w:val="00B3791F"/>
    <w:rsid w:val="00B41F2B"/>
    <w:rsid w:val="00B42758"/>
    <w:rsid w:val="00B51450"/>
    <w:rsid w:val="00B540A7"/>
    <w:rsid w:val="00B5548A"/>
    <w:rsid w:val="00B57A71"/>
    <w:rsid w:val="00B61DA2"/>
    <w:rsid w:val="00B6385C"/>
    <w:rsid w:val="00B75E47"/>
    <w:rsid w:val="00B76BAA"/>
    <w:rsid w:val="00B77A3D"/>
    <w:rsid w:val="00B809EF"/>
    <w:rsid w:val="00B82115"/>
    <w:rsid w:val="00B85C43"/>
    <w:rsid w:val="00B86EA1"/>
    <w:rsid w:val="00B91A22"/>
    <w:rsid w:val="00B93762"/>
    <w:rsid w:val="00B949C3"/>
    <w:rsid w:val="00BA1DC8"/>
    <w:rsid w:val="00BA5EC9"/>
    <w:rsid w:val="00BA7B25"/>
    <w:rsid w:val="00BB29CF"/>
    <w:rsid w:val="00BB3497"/>
    <w:rsid w:val="00BB69D7"/>
    <w:rsid w:val="00BC10B8"/>
    <w:rsid w:val="00BC21CF"/>
    <w:rsid w:val="00BC26D6"/>
    <w:rsid w:val="00BC29D2"/>
    <w:rsid w:val="00BC3072"/>
    <w:rsid w:val="00BC40CC"/>
    <w:rsid w:val="00BC464C"/>
    <w:rsid w:val="00BC5EA5"/>
    <w:rsid w:val="00BD05BC"/>
    <w:rsid w:val="00BD1261"/>
    <w:rsid w:val="00BD2A4C"/>
    <w:rsid w:val="00BD4B92"/>
    <w:rsid w:val="00BD628D"/>
    <w:rsid w:val="00BD6448"/>
    <w:rsid w:val="00BD78A6"/>
    <w:rsid w:val="00BE206E"/>
    <w:rsid w:val="00BE249A"/>
    <w:rsid w:val="00BE3FB7"/>
    <w:rsid w:val="00BE4332"/>
    <w:rsid w:val="00BE57F2"/>
    <w:rsid w:val="00BE60A8"/>
    <w:rsid w:val="00BE7D3B"/>
    <w:rsid w:val="00BF0DB1"/>
    <w:rsid w:val="00BF1156"/>
    <w:rsid w:val="00BF2059"/>
    <w:rsid w:val="00BF29A6"/>
    <w:rsid w:val="00BF34AB"/>
    <w:rsid w:val="00BF5A24"/>
    <w:rsid w:val="00BF6C1C"/>
    <w:rsid w:val="00BF6C21"/>
    <w:rsid w:val="00C0137B"/>
    <w:rsid w:val="00C03BEF"/>
    <w:rsid w:val="00C057AE"/>
    <w:rsid w:val="00C06AF2"/>
    <w:rsid w:val="00C11080"/>
    <w:rsid w:val="00C12243"/>
    <w:rsid w:val="00C12EF3"/>
    <w:rsid w:val="00C20C35"/>
    <w:rsid w:val="00C21864"/>
    <w:rsid w:val="00C21A32"/>
    <w:rsid w:val="00C234BE"/>
    <w:rsid w:val="00C25A41"/>
    <w:rsid w:val="00C26AA5"/>
    <w:rsid w:val="00C26B43"/>
    <w:rsid w:val="00C276E4"/>
    <w:rsid w:val="00C33C21"/>
    <w:rsid w:val="00C34B69"/>
    <w:rsid w:val="00C40BB0"/>
    <w:rsid w:val="00C42071"/>
    <w:rsid w:val="00C50578"/>
    <w:rsid w:val="00C51EBE"/>
    <w:rsid w:val="00C543AE"/>
    <w:rsid w:val="00C550A4"/>
    <w:rsid w:val="00C558EA"/>
    <w:rsid w:val="00C57323"/>
    <w:rsid w:val="00C5752B"/>
    <w:rsid w:val="00C63F95"/>
    <w:rsid w:val="00C6401E"/>
    <w:rsid w:val="00C644EC"/>
    <w:rsid w:val="00C65B03"/>
    <w:rsid w:val="00C65B75"/>
    <w:rsid w:val="00C66BF3"/>
    <w:rsid w:val="00C71FF6"/>
    <w:rsid w:val="00C75E2A"/>
    <w:rsid w:val="00C82D5C"/>
    <w:rsid w:val="00C854AF"/>
    <w:rsid w:val="00C878F4"/>
    <w:rsid w:val="00C9344A"/>
    <w:rsid w:val="00C978C5"/>
    <w:rsid w:val="00CA1FF4"/>
    <w:rsid w:val="00CA2974"/>
    <w:rsid w:val="00CA5F47"/>
    <w:rsid w:val="00CB05F5"/>
    <w:rsid w:val="00CB0B37"/>
    <w:rsid w:val="00CB0BE3"/>
    <w:rsid w:val="00CB24B3"/>
    <w:rsid w:val="00CB2B72"/>
    <w:rsid w:val="00CB5DBA"/>
    <w:rsid w:val="00CB7B31"/>
    <w:rsid w:val="00CB7B7E"/>
    <w:rsid w:val="00CC1483"/>
    <w:rsid w:val="00CC34A9"/>
    <w:rsid w:val="00CC44CF"/>
    <w:rsid w:val="00CC7D7E"/>
    <w:rsid w:val="00CD0325"/>
    <w:rsid w:val="00CD16AA"/>
    <w:rsid w:val="00CD2822"/>
    <w:rsid w:val="00CE0DFE"/>
    <w:rsid w:val="00CE10D1"/>
    <w:rsid w:val="00CE33DC"/>
    <w:rsid w:val="00CE3D75"/>
    <w:rsid w:val="00CE4156"/>
    <w:rsid w:val="00CE68E7"/>
    <w:rsid w:val="00CF0261"/>
    <w:rsid w:val="00CF3E64"/>
    <w:rsid w:val="00CF4A06"/>
    <w:rsid w:val="00CF787A"/>
    <w:rsid w:val="00D02D03"/>
    <w:rsid w:val="00D04533"/>
    <w:rsid w:val="00D11F80"/>
    <w:rsid w:val="00D1240E"/>
    <w:rsid w:val="00D13AA3"/>
    <w:rsid w:val="00D144FA"/>
    <w:rsid w:val="00D16660"/>
    <w:rsid w:val="00D16F5C"/>
    <w:rsid w:val="00D20587"/>
    <w:rsid w:val="00D2060A"/>
    <w:rsid w:val="00D228C2"/>
    <w:rsid w:val="00D24E6E"/>
    <w:rsid w:val="00D30FCE"/>
    <w:rsid w:val="00D324B5"/>
    <w:rsid w:val="00D3283B"/>
    <w:rsid w:val="00D33BE3"/>
    <w:rsid w:val="00D34564"/>
    <w:rsid w:val="00D350A3"/>
    <w:rsid w:val="00D4314F"/>
    <w:rsid w:val="00D47E2D"/>
    <w:rsid w:val="00D52B23"/>
    <w:rsid w:val="00D53EF7"/>
    <w:rsid w:val="00D55A92"/>
    <w:rsid w:val="00D57AF2"/>
    <w:rsid w:val="00D57C12"/>
    <w:rsid w:val="00D61B23"/>
    <w:rsid w:val="00D6497F"/>
    <w:rsid w:val="00D65201"/>
    <w:rsid w:val="00D67AAF"/>
    <w:rsid w:val="00D7167B"/>
    <w:rsid w:val="00D72880"/>
    <w:rsid w:val="00D73961"/>
    <w:rsid w:val="00D74590"/>
    <w:rsid w:val="00D760CF"/>
    <w:rsid w:val="00D764B4"/>
    <w:rsid w:val="00D80D44"/>
    <w:rsid w:val="00D85D55"/>
    <w:rsid w:val="00D8702A"/>
    <w:rsid w:val="00D87FEB"/>
    <w:rsid w:val="00D90949"/>
    <w:rsid w:val="00D92081"/>
    <w:rsid w:val="00D93865"/>
    <w:rsid w:val="00D96E71"/>
    <w:rsid w:val="00DA0E4D"/>
    <w:rsid w:val="00DA1031"/>
    <w:rsid w:val="00DA626E"/>
    <w:rsid w:val="00DB0424"/>
    <w:rsid w:val="00DB31A2"/>
    <w:rsid w:val="00DB3315"/>
    <w:rsid w:val="00DB398C"/>
    <w:rsid w:val="00DB472D"/>
    <w:rsid w:val="00DB5D5E"/>
    <w:rsid w:val="00DC052F"/>
    <w:rsid w:val="00DC07C3"/>
    <w:rsid w:val="00DC2455"/>
    <w:rsid w:val="00DC355C"/>
    <w:rsid w:val="00DC41A7"/>
    <w:rsid w:val="00DC4C97"/>
    <w:rsid w:val="00DC6251"/>
    <w:rsid w:val="00DC6DFA"/>
    <w:rsid w:val="00DC7CEE"/>
    <w:rsid w:val="00DD0737"/>
    <w:rsid w:val="00DD0F65"/>
    <w:rsid w:val="00DD27F3"/>
    <w:rsid w:val="00DD421E"/>
    <w:rsid w:val="00DE0000"/>
    <w:rsid w:val="00DE223D"/>
    <w:rsid w:val="00DE235A"/>
    <w:rsid w:val="00DE24B0"/>
    <w:rsid w:val="00DE643A"/>
    <w:rsid w:val="00DF12EC"/>
    <w:rsid w:val="00DF3B19"/>
    <w:rsid w:val="00DF6076"/>
    <w:rsid w:val="00DF6ADD"/>
    <w:rsid w:val="00DF758F"/>
    <w:rsid w:val="00E02270"/>
    <w:rsid w:val="00E0257C"/>
    <w:rsid w:val="00E02BAE"/>
    <w:rsid w:val="00E03E53"/>
    <w:rsid w:val="00E0490E"/>
    <w:rsid w:val="00E05F22"/>
    <w:rsid w:val="00E11FDD"/>
    <w:rsid w:val="00E15D95"/>
    <w:rsid w:val="00E161FA"/>
    <w:rsid w:val="00E16A19"/>
    <w:rsid w:val="00E22A4B"/>
    <w:rsid w:val="00E2560C"/>
    <w:rsid w:val="00E25C77"/>
    <w:rsid w:val="00E315A5"/>
    <w:rsid w:val="00E3279C"/>
    <w:rsid w:val="00E3461B"/>
    <w:rsid w:val="00E3649E"/>
    <w:rsid w:val="00E40280"/>
    <w:rsid w:val="00E403AE"/>
    <w:rsid w:val="00E40BE1"/>
    <w:rsid w:val="00E418D4"/>
    <w:rsid w:val="00E41D42"/>
    <w:rsid w:val="00E42C85"/>
    <w:rsid w:val="00E46EDE"/>
    <w:rsid w:val="00E51740"/>
    <w:rsid w:val="00E51D2F"/>
    <w:rsid w:val="00E5606B"/>
    <w:rsid w:val="00E60C41"/>
    <w:rsid w:val="00E61BBF"/>
    <w:rsid w:val="00E64893"/>
    <w:rsid w:val="00E655E5"/>
    <w:rsid w:val="00E67212"/>
    <w:rsid w:val="00E6798D"/>
    <w:rsid w:val="00E717EF"/>
    <w:rsid w:val="00E7233D"/>
    <w:rsid w:val="00E7291E"/>
    <w:rsid w:val="00E729EF"/>
    <w:rsid w:val="00E74AF2"/>
    <w:rsid w:val="00E758D7"/>
    <w:rsid w:val="00E75B39"/>
    <w:rsid w:val="00E75FF6"/>
    <w:rsid w:val="00E76C98"/>
    <w:rsid w:val="00E771E2"/>
    <w:rsid w:val="00E80E30"/>
    <w:rsid w:val="00E816B1"/>
    <w:rsid w:val="00E83C86"/>
    <w:rsid w:val="00E84D0E"/>
    <w:rsid w:val="00E86978"/>
    <w:rsid w:val="00E90B3A"/>
    <w:rsid w:val="00E958CF"/>
    <w:rsid w:val="00E97EC2"/>
    <w:rsid w:val="00EA4DFB"/>
    <w:rsid w:val="00EA5677"/>
    <w:rsid w:val="00EA5894"/>
    <w:rsid w:val="00EA70FB"/>
    <w:rsid w:val="00EA71A0"/>
    <w:rsid w:val="00EB12B2"/>
    <w:rsid w:val="00EB17F0"/>
    <w:rsid w:val="00EB29B1"/>
    <w:rsid w:val="00EB3004"/>
    <w:rsid w:val="00EB374B"/>
    <w:rsid w:val="00EB4CBD"/>
    <w:rsid w:val="00EC1BBA"/>
    <w:rsid w:val="00EC234E"/>
    <w:rsid w:val="00EC3ED5"/>
    <w:rsid w:val="00EC6D00"/>
    <w:rsid w:val="00EC7637"/>
    <w:rsid w:val="00ED0A99"/>
    <w:rsid w:val="00ED12DB"/>
    <w:rsid w:val="00ED1953"/>
    <w:rsid w:val="00ED4793"/>
    <w:rsid w:val="00ED5268"/>
    <w:rsid w:val="00ED58D5"/>
    <w:rsid w:val="00EE4E11"/>
    <w:rsid w:val="00EE5EF5"/>
    <w:rsid w:val="00EE5FA1"/>
    <w:rsid w:val="00EF41FB"/>
    <w:rsid w:val="00EF69EF"/>
    <w:rsid w:val="00F02EB0"/>
    <w:rsid w:val="00F0391A"/>
    <w:rsid w:val="00F04866"/>
    <w:rsid w:val="00F05ECB"/>
    <w:rsid w:val="00F06354"/>
    <w:rsid w:val="00F07BD6"/>
    <w:rsid w:val="00F125EA"/>
    <w:rsid w:val="00F13BA6"/>
    <w:rsid w:val="00F2103D"/>
    <w:rsid w:val="00F2184D"/>
    <w:rsid w:val="00F21E48"/>
    <w:rsid w:val="00F2260D"/>
    <w:rsid w:val="00F22FCD"/>
    <w:rsid w:val="00F25204"/>
    <w:rsid w:val="00F30789"/>
    <w:rsid w:val="00F34C3A"/>
    <w:rsid w:val="00F36171"/>
    <w:rsid w:val="00F365C5"/>
    <w:rsid w:val="00F37BAE"/>
    <w:rsid w:val="00F422C8"/>
    <w:rsid w:val="00F4461D"/>
    <w:rsid w:val="00F447D3"/>
    <w:rsid w:val="00F44D17"/>
    <w:rsid w:val="00F46CB3"/>
    <w:rsid w:val="00F470F1"/>
    <w:rsid w:val="00F50343"/>
    <w:rsid w:val="00F56333"/>
    <w:rsid w:val="00F563BA"/>
    <w:rsid w:val="00F617BE"/>
    <w:rsid w:val="00F70DD8"/>
    <w:rsid w:val="00F7524B"/>
    <w:rsid w:val="00F77ED7"/>
    <w:rsid w:val="00F8001E"/>
    <w:rsid w:val="00F815BE"/>
    <w:rsid w:val="00F81E21"/>
    <w:rsid w:val="00F82AA9"/>
    <w:rsid w:val="00F83A75"/>
    <w:rsid w:val="00F9193B"/>
    <w:rsid w:val="00F93E95"/>
    <w:rsid w:val="00F94B8B"/>
    <w:rsid w:val="00F974CD"/>
    <w:rsid w:val="00FA05E8"/>
    <w:rsid w:val="00FA0C0D"/>
    <w:rsid w:val="00FA0C17"/>
    <w:rsid w:val="00FA2C98"/>
    <w:rsid w:val="00FA69E6"/>
    <w:rsid w:val="00FA6B37"/>
    <w:rsid w:val="00FA6F8B"/>
    <w:rsid w:val="00FC246F"/>
    <w:rsid w:val="00FC2C47"/>
    <w:rsid w:val="00FC43EB"/>
    <w:rsid w:val="00FC47F9"/>
    <w:rsid w:val="00FD08C7"/>
    <w:rsid w:val="00FD1246"/>
    <w:rsid w:val="00FD1B8A"/>
    <w:rsid w:val="00FD2A2D"/>
    <w:rsid w:val="00FD323B"/>
    <w:rsid w:val="00FD380F"/>
    <w:rsid w:val="00FD4A17"/>
    <w:rsid w:val="00FD6F20"/>
    <w:rsid w:val="00FD7AAE"/>
    <w:rsid w:val="00FE0031"/>
    <w:rsid w:val="00FE1D9B"/>
    <w:rsid w:val="00FE3257"/>
    <w:rsid w:val="00FE554E"/>
    <w:rsid w:val="00FE6FAC"/>
    <w:rsid w:val="00FE71BB"/>
    <w:rsid w:val="00FE7DE5"/>
    <w:rsid w:val="00FF2A27"/>
    <w:rsid w:val="00FF3550"/>
    <w:rsid w:val="00FF408D"/>
    <w:rsid w:val="00FF57F0"/>
    <w:rsid w:val="00FF667E"/>
    <w:rsid w:val="00FF7452"/>
    <w:rsid w:val="00FF7654"/>
    <w:rsid w:val="01317FDB"/>
    <w:rsid w:val="01A01E38"/>
    <w:rsid w:val="01A78AEB"/>
    <w:rsid w:val="0246698A"/>
    <w:rsid w:val="02EBBB31"/>
    <w:rsid w:val="02FF9B57"/>
    <w:rsid w:val="0311CAC2"/>
    <w:rsid w:val="034D7E35"/>
    <w:rsid w:val="03718037"/>
    <w:rsid w:val="03D25373"/>
    <w:rsid w:val="040E5875"/>
    <w:rsid w:val="04775252"/>
    <w:rsid w:val="0481EA23"/>
    <w:rsid w:val="053BF5DD"/>
    <w:rsid w:val="0541DB83"/>
    <w:rsid w:val="05618FB5"/>
    <w:rsid w:val="057D9D23"/>
    <w:rsid w:val="06215B5E"/>
    <w:rsid w:val="0634CEC6"/>
    <w:rsid w:val="0647A995"/>
    <w:rsid w:val="066BC4DD"/>
    <w:rsid w:val="06DB1D7B"/>
    <w:rsid w:val="06E953B6"/>
    <w:rsid w:val="07107981"/>
    <w:rsid w:val="071521C5"/>
    <w:rsid w:val="0767E81E"/>
    <w:rsid w:val="07AB2036"/>
    <w:rsid w:val="07D0B16A"/>
    <w:rsid w:val="07E07E3F"/>
    <w:rsid w:val="087D47AC"/>
    <w:rsid w:val="0893A773"/>
    <w:rsid w:val="08A15CD0"/>
    <w:rsid w:val="08BE0FB5"/>
    <w:rsid w:val="090E251F"/>
    <w:rsid w:val="091401B3"/>
    <w:rsid w:val="09821A66"/>
    <w:rsid w:val="09960FF5"/>
    <w:rsid w:val="09A322EE"/>
    <w:rsid w:val="0A34494D"/>
    <w:rsid w:val="0A4863A4"/>
    <w:rsid w:val="0A74877B"/>
    <w:rsid w:val="0A84F263"/>
    <w:rsid w:val="0AFF7B11"/>
    <w:rsid w:val="0B1932C0"/>
    <w:rsid w:val="0B3D137B"/>
    <w:rsid w:val="0B79C99E"/>
    <w:rsid w:val="0B9DE112"/>
    <w:rsid w:val="0BA1DA87"/>
    <w:rsid w:val="0BC37B9F"/>
    <w:rsid w:val="0CE18E47"/>
    <w:rsid w:val="0CEA1AE2"/>
    <w:rsid w:val="0D086CE1"/>
    <w:rsid w:val="0D36830F"/>
    <w:rsid w:val="0DA6ED75"/>
    <w:rsid w:val="0DB3F8F2"/>
    <w:rsid w:val="0E0DE994"/>
    <w:rsid w:val="0E18037C"/>
    <w:rsid w:val="0E43E4C7"/>
    <w:rsid w:val="0E457E49"/>
    <w:rsid w:val="0E59BECB"/>
    <w:rsid w:val="0E6034B7"/>
    <w:rsid w:val="0ECB1C1F"/>
    <w:rsid w:val="0F23F97D"/>
    <w:rsid w:val="0F2613A8"/>
    <w:rsid w:val="0F37A0C4"/>
    <w:rsid w:val="0F40C304"/>
    <w:rsid w:val="10024EA1"/>
    <w:rsid w:val="104A3D21"/>
    <w:rsid w:val="105B43A1"/>
    <w:rsid w:val="1060ACEC"/>
    <w:rsid w:val="11D19B1F"/>
    <w:rsid w:val="1203C059"/>
    <w:rsid w:val="12275AB4"/>
    <w:rsid w:val="12303DF8"/>
    <w:rsid w:val="123ABA41"/>
    <w:rsid w:val="1262DC74"/>
    <w:rsid w:val="12B9CF2F"/>
    <w:rsid w:val="12CCBE64"/>
    <w:rsid w:val="12EF9CA7"/>
    <w:rsid w:val="130BAC32"/>
    <w:rsid w:val="13161217"/>
    <w:rsid w:val="1316D3CA"/>
    <w:rsid w:val="13901ED9"/>
    <w:rsid w:val="13B300A5"/>
    <w:rsid w:val="13EB0EB3"/>
    <w:rsid w:val="148ECBE4"/>
    <w:rsid w:val="14E8301E"/>
    <w:rsid w:val="15117A17"/>
    <w:rsid w:val="15D30CFA"/>
    <w:rsid w:val="15FE5DC4"/>
    <w:rsid w:val="164C6704"/>
    <w:rsid w:val="168FEEEB"/>
    <w:rsid w:val="169D664B"/>
    <w:rsid w:val="16A460FB"/>
    <w:rsid w:val="16B8E433"/>
    <w:rsid w:val="16CEA82E"/>
    <w:rsid w:val="16D247B1"/>
    <w:rsid w:val="16D8A756"/>
    <w:rsid w:val="17048D9C"/>
    <w:rsid w:val="170ACA96"/>
    <w:rsid w:val="17286A31"/>
    <w:rsid w:val="1763A41C"/>
    <w:rsid w:val="17795910"/>
    <w:rsid w:val="17ABBA4D"/>
    <w:rsid w:val="17ED9232"/>
    <w:rsid w:val="180FC86E"/>
    <w:rsid w:val="18801652"/>
    <w:rsid w:val="1885E699"/>
    <w:rsid w:val="18AFC20A"/>
    <w:rsid w:val="19983F3A"/>
    <w:rsid w:val="19B58B3F"/>
    <w:rsid w:val="1A4AE0DF"/>
    <w:rsid w:val="1AC90A1F"/>
    <w:rsid w:val="1B10FCAF"/>
    <w:rsid w:val="1B23D60F"/>
    <w:rsid w:val="1B4330AF"/>
    <w:rsid w:val="1B43BEE9"/>
    <w:rsid w:val="1B56F8B9"/>
    <w:rsid w:val="1C41AA4E"/>
    <w:rsid w:val="1C53050E"/>
    <w:rsid w:val="1C9CAEF5"/>
    <w:rsid w:val="1CC9DBB5"/>
    <w:rsid w:val="1D00B075"/>
    <w:rsid w:val="1D1C7485"/>
    <w:rsid w:val="1D36AFAA"/>
    <w:rsid w:val="1D6D3DB2"/>
    <w:rsid w:val="1D722EE4"/>
    <w:rsid w:val="1D9926EC"/>
    <w:rsid w:val="1DAD54BD"/>
    <w:rsid w:val="1DB5B84F"/>
    <w:rsid w:val="1DB98CF2"/>
    <w:rsid w:val="1DD8016C"/>
    <w:rsid w:val="1DF0627F"/>
    <w:rsid w:val="1DF6200D"/>
    <w:rsid w:val="1E071D0A"/>
    <w:rsid w:val="1E249866"/>
    <w:rsid w:val="1E352CEB"/>
    <w:rsid w:val="1EA4AD5A"/>
    <w:rsid w:val="1EC92823"/>
    <w:rsid w:val="1EEE18E7"/>
    <w:rsid w:val="1F8C780D"/>
    <w:rsid w:val="1FACEE9E"/>
    <w:rsid w:val="1FC54CE7"/>
    <w:rsid w:val="1FEA3FD0"/>
    <w:rsid w:val="1FFCE54A"/>
    <w:rsid w:val="202D7451"/>
    <w:rsid w:val="207619A1"/>
    <w:rsid w:val="2084542A"/>
    <w:rsid w:val="209E92A1"/>
    <w:rsid w:val="20B272B6"/>
    <w:rsid w:val="210D0F8D"/>
    <w:rsid w:val="2134ED19"/>
    <w:rsid w:val="219616CB"/>
    <w:rsid w:val="21ADEF97"/>
    <w:rsid w:val="21CFE1A2"/>
    <w:rsid w:val="21D99F76"/>
    <w:rsid w:val="22008B56"/>
    <w:rsid w:val="224A59BA"/>
    <w:rsid w:val="2268182A"/>
    <w:rsid w:val="226A67CE"/>
    <w:rsid w:val="22920130"/>
    <w:rsid w:val="22D62025"/>
    <w:rsid w:val="230A9976"/>
    <w:rsid w:val="232555FF"/>
    <w:rsid w:val="235C2FD0"/>
    <w:rsid w:val="23635E84"/>
    <w:rsid w:val="238A5EE6"/>
    <w:rsid w:val="23A99087"/>
    <w:rsid w:val="23D14177"/>
    <w:rsid w:val="23E9ACC8"/>
    <w:rsid w:val="24624181"/>
    <w:rsid w:val="246300B7"/>
    <w:rsid w:val="24990C56"/>
    <w:rsid w:val="249FE6BC"/>
    <w:rsid w:val="24AA0111"/>
    <w:rsid w:val="24BA7087"/>
    <w:rsid w:val="24C57C3D"/>
    <w:rsid w:val="25B34811"/>
    <w:rsid w:val="25C3BB44"/>
    <w:rsid w:val="25CE623A"/>
    <w:rsid w:val="2619ECE9"/>
    <w:rsid w:val="265AA1F0"/>
    <w:rsid w:val="2688A295"/>
    <w:rsid w:val="26D4D4C0"/>
    <w:rsid w:val="26D621C4"/>
    <w:rsid w:val="2744A9DB"/>
    <w:rsid w:val="2748AE9F"/>
    <w:rsid w:val="277300BB"/>
    <w:rsid w:val="277A65D9"/>
    <w:rsid w:val="27C38869"/>
    <w:rsid w:val="27C80893"/>
    <w:rsid w:val="284DF9DB"/>
    <w:rsid w:val="286D6D17"/>
    <w:rsid w:val="28768DB9"/>
    <w:rsid w:val="288565FC"/>
    <w:rsid w:val="28EDB363"/>
    <w:rsid w:val="2922EBA4"/>
    <w:rsid w:val="2924CE7C"/>
    <w:rsid w:val="29B8E3A9"/>
    <w:rsid w:val="29E7B032"/>
    <w:rsid w:val="2A04F963"/>
    <w:rsid w:val="2A2C08FE"/>
    <w:rsid w:val="2A3AAD56"/>
    <w:rsid w:val="2A9B4B2E"/>
    <w:rsid w:val="2ACA94F2"/>
    <w:rsid w:val="2AF541A5"/>
    <w:rsid w:val="2B0650F0"/>
    <w:rsid w:val="2B247A47"/>
    <w:rsid w:val="2BA199E2"/>
    <w:rsid w:val="2BA382F1"/>
    <w:rsid w:val="2BB9E88D"/>
    <w:rsid w:val="2BD3C9B2"/>
    <w:rsid w:val="2C01E4CD"/>
    <w:rsid w:val="2D1E1073"/>
    <w:rsid w:val="2D2EBCD3"/>
    <w:rsid w:val="2DA71EBF"/>
    <w:rsid w:val="2DBA351A"/>
    <w:rsid w:val="2DBAED18"/>
    <w:rsid w:val="2DCC6542"/>
    <w:rsid w:val="2E627855"/>
    <w:rsid w:val="2EF6F9F2"/>
    <w:rsid w:val="2F0DF875"/>
    <w:rsid w:val="2FF03EF2"/>
    <w:rsid w:val="2FF4F780"/>
    <w:rsid w:val="2FF75B19"/>
    <w:rsid w:val="30679FB6"/>
    <w:rsid w:val="30748684"/>
    <w:rsid w:val="308A7AA1"/>
    <w:rsid w:val="30B7CB1C"/>
    <w:rsid w:val="30DF6509"/>
    <w:rsid w:val="3123C1A3"/>
    <w:rsid w:val="313CE7EF"/>
    <w:rsid w:val="3196D101"/>
    <w:rsid w:val="319B1089"/>
    <w:rsid w:val="31C4C86C"/>
    <w:rsid w:val="31D35B43"/>
    <w:rsid w:val="31FCEA9A"/>
    <w:rsid w:val="32177BBA"/>
    <w:rsid w:val="327D1778"/>
    <w:rsid w:val="3294CC62"/>
    <w:rsid w:val="329A06BF"/>
    <w:rsid w:val="32B563E5"/>
    <w:rsid w:val="33045D31"/>
    <w:rsid w:val="3399FB06"/>
    <w:rsid w:val="33BF0FB6"/>
    <w:rsid w:val="340318F0"/>
    <w:rsid w:val="34394BDA"/>
    <w:rsid w:val="348F7AE8"/>
    <w:rsid w:val="34CD37CA"/>
    <w:rsid w:val="3564D80E"/>
    <w:rsid w:val="35A5339C"/>
    <w:rsid w:val="35D4C5E0"/>
    <w:rsid w:val="35F4FEF9"/>
    <w:rsid w:val="3618D4FF"/>
    <w:rsid w:val="36228AB8"/>
    <w:rsid w:val="362762A6"/>
    <w:rsid w:val="36840ABF"/>
    <w:rsid w:val="36F5ED34"/>
    <w:rsid w:val="3737F7D6"/>
    <w:rsid w:val="37AB441F"/>
    <w:rsid w:val="37C87CCD"/>
    <w:rsid w:val="37E69F09"/>
    <w:rsid w:val="382F42BF"/>
    <w:rsid w:val="382F90D9"/>
    <w:rsid w:val="38501561"/>
    <w:rsid w:val="389378A0"/>
    <w:rsid w:val="38CBD974"/>
    <w:rsid w:val="390148DA"/>
    <w:rsid w:val="395C9BF9"/>
    <w:rsid w:val="399508AC"/>
    <w:rsid w:val="3AD3E2E2"/>
    <w:rsid w:val="3AEF4B97"/>
    <w:rsid w:val="3B2FDCEE"/>
    <w:rsid w:val="3B524571"/>
    <w:rsid w:val="3B6ADF8C"/>
    <w:rsid w:val="3B9777D3"/>
    <w:rsid w:val="3B990B10"/>
    <w:rsid w:val="3B9B49E4"/>
    <w:rsid w:val="3B9FFEB9"/>
    <w:rsid w:val="3C747FCD"/>
    <w:rsid w:val="3C760DA4"/>
    <w:rsid w:val="3CA8C151"/>
    <w:rsid w:val="3CAE9A39"/>
    <w:rsid w:val="3CD47D5A"/>
    <w:rsid w:val="3CF496F7"/>
    <w:rsid w:val="3D049D52"/>
    <w:rsid w:val="3D3E38D7"/>
    <w:rsid w:val="3D79E21A"/>
    <w:rsid w:val="3DDE3EE0"/>
    <w:rsid w:val="3DF4E485"/>
    <w:rsid w:val="3E0C7D9D"/>
    <w:rsid w:val="3EA24D73"/>
    <w:rsid w:val="3EB7B82B"/>
    <w:rsid w:val="3F00F21F"/>
    <w:rsid w:val="3F07E0EC"/>
    <w:rsid w:val="3F158EF0"/>
    <w:rsid w:val="3F7991F6"/>
    <w:rsid w:val="3FB7DDE7"/>
    <w:rsid w:val="401D08CC"/>
    <w:rsid w:val="4020911B"/>
    <w:rsid w:val="406DB375"/>
    <w:rsid w:val="4090B3B7"/>
    <w:rsid w:val="41163F23"/>
    <w:rsid w:val="41520999"/>
    <w:rsid w:val="41E80536"/>
    <w:rsid w:val="422D180B"/>
    <w:rsid w:val="4261A225"/>
    <w:rsid w:val="428524A2"/>
    <w:rsid w:val="42905134"/>
    <w:rsid w:val="42907F31"/>
    <w:rsid w:val="42AE07AE"/>
    <w:rsid w:val="42FD29D1"/>
    <w:rsid w:val="434E2599"/>
    <w:rsid w:val="43652BBA"/>
    <w:rsid w:val="4386CC15"/>
    <w:rsid w:val="4411F555"/>
    <w:rsid w:val="4469A79C"/>
    <w:rsid w:val="449CBE70"/>
    <w:rsid w:val="44C9D144"/>
    <w:rsid w:val="44E8EB48"/>
    <w:rsid w:val="45746F46"/>
    <w:rsid w:val="45EC666C"/>
    <w:rsid w:val="45EEDD79"/>
    <w:rsid w:val="45FC2B2F"/>
    <w:rsid w:val="460051E6"/>
    <w:rsid w:val="460C3A23"/>
    <w:rsid w:val="46782115"/>
    <w:rsid w:val="47386FBA"/>
    <w:rsid w:val="476E31F5"/>
    <w:rsid w:val="4796321E"/>
    <w:rsid w:val="47B9D3D1"/>
    <w:rsid w:val="48176C36"/>
    <w:rsid w:val="483BBC66"/>
    <w:rsid w:val="490E7211"/>
    <w:rsid w:val="49241129"/>
    <w:rsid w:val="49A287BE"/>
    <w:rsid w:val="49A80B21"/>
    <w:rsid w:val="49A89644"/>
    <w:rsid w:val="49AF1BCE"/>
    <w:rsid w:val="49DAAB1D"/>
    <w:rsid w:val="4A38F5D8"/>
    <w:rsid w:val="4A77821A"/>
    <w:rsid w:val="4AAED39F"/>
    <w:rsid w:val="4AD246ED"/>
    <w:rsid w:val="4B33AE7D"/>
    <w:rsid w:val="4B6DD687"/>
    <w:rsid w:val="4B967E21"/>
    <w:rsid w:val="4BF28A0F"/>
    <w:rsid w:val="4C51BFCC"/>
    <w:rsid w:val="4CA67D49"/>
    <w:rsid w:val="4D3183A2"/>
    <w:rsid w:val="4D3A1394"/>
    <w:rsid w:val="4D9738C1"/>
    <w:rsid w:val="4E443669"/>
    <w:rsid w:val="4E524AA3"/>
    <w:rsid w:val="4EC0A833"/>
    <w:rsid w:val="4EC75D39"/>
    <w:rsid w:val="4EE90837"/>
    <w:rsid w:val="4EF544C1"/>
    <w:rsid w:val="4EF6AF8F"/>
    <w:rsid w:val="4F14D8B9"/>
    <w:rsid w:val="4F8159D3"/>
    <w:rsid w:val="4F83F5C3"/>
    <w:rsid w:val="4FC64891"/>
    <w:rsid w:val="5039A551"/>
    <w:rsid w:val="5043718E"/>
    <w:rsid w:val="50619CFD"/>
    <w:rsid w:val="50C2AA48"/>
    <w:rsid w:val="50F8C473"/>
    <w:rsid w:val="512A25CF"/>
    <w:rsid w:val="5180BE8C"/>
    <w:rsid w:val="5183A21C"/>
    <w:rsid w:val="51B09399"/>
    <w:rsid w:val="51C79D77"/>
    <w:rsid w:val="526C6C9B"/>
    <w:rsid w:val="52C1CCCF"/>
    <w:rsid w:val="52D8625B"/>
    <w:rsid w:val="52D8D47D"/>
    <w:rsid w:val="533AC4CF"/>
    <w:rsid w:val="5348AF61"/>
    <w:rsid w:val="536EF2D7"/>
    <w:rsid w:val="537BBFD1"/>
    <w:rsid w:val="53CE0D2B"/>
    <w:rsid w:val="53F5106B"/>
    <w:rsid w:val="545C07D4"/>
    <w:rsid w:val="54848312"/>
    <w:rsid w:val="5523D8EA"/>
    <w:rsid w:val="5546637B"/>
    <w:rsid w:val="5555F5F0"/>
    <w:rsid w:val="55712616"/>
    <w:rsid w:val="5576AC62"/>
    <w:rsid w:val="55BED950"/>
    <w:rsid w:val="55C6BA91"/>
    <w:rsid w:val="56D5B803"/>
    <w:rsid w:val="56F14985"/>
    <w:rsid w:val="56F9F607"/>
    <w:rsid w:val="57A79E62"/>
    <w:rsid w:val="57B63062"/>
    <w:rsid w:val="57BE744C"/>
    <w:rsid w:val="581BD9AC"/>
    <w:rsid w:val="583D2EED"/>
    <w:rsid w:val="585A45DA"/>
    <w:rsid w:val="5864F483"/>
    <w:rsid w:val="586AF961"/>
    <w:rsid w:val="587E4FE8"/>
    <w:rsid w:val="5920C96C"/>
    <w:rsid w:val="592678E0"/>
    <w:rsid w:val="5953F863"/>
    <w:rsid w:val="59D6E701"/>
    <w:rsid w:val="59FD4300"/>
    <w:rsid w:val="5A1752A6"/>
    <w:rsid w:val="5A559D8B"/>
    <w:rsid w:val="5AA61EB1"/>
    <w:rsid w:val="5AEB0946"/>
    <w:rsid w:val="5BE80CF3"/>
    <w:rsid w:val="5C3BE959"/>
    <w:rsid w:val="5C9F3310"/>
    <w:rsid w:val="5CE00B65"/>
    <w:rsid w:val="5CE181F7"/>
    <w:rsid w:val="5CECCFB5"/>
    <w:rsid w:val="5D15A0E1"/>
    <w:rsid w:val="5D3E90C1"/>
    <w:rsid w:val="5DE3AE0A"/>
    <w:rsid w:val="5E04FCA5"/>
    <w:rsid w:val="5E5F9435"/>
    <w:rsid w:val="5E70D0C2"/>
    <w:rsid w:val="5E789964"/>
    <w:rsid w:val="5E85522B"/>
    <w:rsid w:val="5E8FBE22"/>
    <w:rsid w:val="5E99E686"/>
    <w:rsid w:val="5EC5F320"/>
    <w:rsid w:val="5EC9A31F"/>
    <w:rsid w:val="5EE280D5"/>
    <w:rsid w:val="5F6AB0CF"/>
    <w:rsid w:val="5F857896"/>
    <w:rsid w:val="5F9ABA0B"/>
    <w:rsid w:val="5FEB5225"/>
    <w:rsid w:val="5FFB1D2E"/>
    <w:rsid w:val="60213B78"/>
    <w:rsid w:val="6057CC57"/>
    <w:rsid w:val="6088EAF2"/>
    <w:rsid w:val="60ABC425"/>
    <w:rsid w:val="60B53521"/>
    <w:rsid w:val="610E06DA"/>
    <w:rsid w:val="62165AC5"/>
    <w:rsid w:val="627A4A6A"/>
    <w:rsid w:val="62B8D446"/>
    <w:rsid w:val="6302E451"/>
    <w:rsid w:val="63193088"/>
    <w:rsid w:val="63214831"/>
    <w:rsid w:val="6334D08B"/>
    <w:rsid w:val="6387A6A9"/>
    <w:rsid w:val="639F3062"/>
    <w:rsid w:val="63C41C3B"/>
    <w:rsid w:val="63D938C1"/>
    <w:rsid w:val="6411B722"/>
    <w:rsid w:val="6425173A"/>
    <w:rsid w:val="6429E496"/>
    <w:rsid w:val="645BD9F4"/>
    <w:rsid w:val="646250B6"/>
    <w:rsid w:val="64993BC1"/>
    <w:rsid w:val="64B921EA"/>
    <w:rsid w:val="64C6CBAB"/>
    <w:rsid w:val="6535B058"/>
    <w:rsid w:val="653EFC69"/>
    <w:rsid w:val="658070AA"/>
    <w:rsid w:val="65AF58ED"/>
    <w:rsid w:val="65B69187"/>
    <w:rsid w:val="65B879F7"/>
    <w:rsid w:val="668A3A70"/>
    <w:rsid w:val="6692C637"/>
    <w:rsid w:val="669E13A9"/>
    <w:rsid w:val="66F00E9E"/>
    <w:rsid w:val="6700B178"/>
    <w:rsid w:val="6724C603"/>
    <w:rsid w:val="673A305C"/>
    <w:rsid w:val="67A036EE"/>
    <w:rsid w:val="67F38ED5"/>
    <w:rsid w:val="6834AC7E"/>
    <w:rsid w:val="683B8BB1"/>
    <w:rsid w:val="684876FC"/>
    <w:rsid w:val="68CFA1CD"/>
    <w:rsid w:val="691C8502"/>
    <w:rsid w:val="695B3243"/>
    <w:rsid w:val="6960840D"/>
    <w:rsid w:val="6966C42F"/>
    <w:rsid w:val="69970A8A"/>
    <w:rsid w:val="69C705DD"/>
    <w:rsid w:val="6A14F565"/>
    <w:rsid w:val="6A2539DB"/>
    <w:rsid w:val="6ABF449F"/>
    <w:rsid w:val="6B00D69E"/>
    <w:rsid w:val="6B23AA36"/>
    <w:rsid w:val="6B492120"/>
    <w:rsid w:val="6B6FD709"/>
    <w:rsid w:val="6C2B8008"/>
    <w:rsid w:val="6C2D92B7"/>
    <w:rsid w:val="6C5C36B9"/>
    <w:rsid w:val="6C60F115"/>
    <w:rsid w:val="6CCC3AA5"/>
    <w:rsid w:val="6CEB3357"/>
    <w:rsid w:val="6CEC2BE0"/>
    <w:rsid w:val="6CFC557F"/>
    <w:rsid w:val="6D17D487"/>
    <w:rsid w:val="6D3EBDB4"/>
    <w:rsid w:val="6D522732"/>
    <w:rsid w:val="6DAA785E"/>
    <w:rsid w:val="6E124EB8"/>
    <w:rsid w:val="6F169305"/>
    <w:rsid w:val="6F174B26"/>
    <w:rsid w:val="6F704201"/>
    <w:rsid w:val="6F808DA1"/>
    <w:rsid w:val="6FA2D141"/>
    <w:rsid w:val="6FCF8139"/>
    <w:rsid w:val="6FD574C5"/>
    <w:rsid w:val="6FDB51C0"/>
    <w:rsid w:val="6FFB8A4A"/>
    <w:rsid w:val="7025CD28"/>
    <w:rsid w:val="70374264"/>
    <w:rsid w:val="7040FCC2"/>
    <w:rsid w:val="7085FFAA"/>
    <w:rsid w:val="7090823D"/>
    <w:rsid w:val="70B4A050"/>
    <w:rsid w:val="71601D40"/>
    <w:rsid w:val="71711B69"/>
    <w:rsid w:val="7197C92E"/>
    <w:rsid w:val="71B41EB4"/>
    <w:rsid w:val="71C8B9CC"/>
    <w:rsid w:val="72335C27"/>
    <w:rsid w:val="726E76ED"/>
    <w:rsid w:val="726FC81F"/>
    <w:rsid w:val="7273CBD5"/>
    <w:rsid w:val="728191F1"/>
    <w:rsid w:val="72D2E3E3"/>
    <w:rsid w:val="72DD07B0"/>
    <w:rsid w:val="734E3A95"/>
    <w:rsid w:val="735C0C91"/>
    <w:rsid w:val="739728C2"/>
    <w:rsid w:val="742FE105"/>
    <w:rsid w:val="745B0A0A"/>
    <w:rsid w:val="74A6A5BF"/>
    <w:rsid w:val="74BD6F57"/>
    <w:rsid w:val="74EA2D7A"/>
    <w:rsid w:val="75045CC4"/>
    <w:rsid w:val="750A376B"/>
    <w:rsid w:val="7520990D"/>
    <w:rsid w:val="75246EFB"/>
    <w:rsid w:val="75324924"/>
    <w:rsid w:val="75404EF1"/>
    <w:rsid w:val="75477B12"/>
    <w:rsid w:val="75636C08"/>
    <w:rsid w:val="7578E5C3"/>
    <w:rsid w:val="75A75C08"/>
    <w:rsid w:val="7663DD01"/>
    <w:rsid w:val="768AB30D"/>
    <w:rsid w:val="769E1D62"/>
    <w:rsid w:val="77675F5D"/>
    <w:rsid w:val="777FCDE8"/>
    <w:rsid w:val="7790336A"/>
    <w:rsid w:val="78310E0E"/>
    <w:rsid w:val="78799985"/>
    <w:rsid w:val="78E787F5"/>
    <w:rsid w:val="79230C46"/>
    <w:rsid w:val="79344A38"/>
    <w:rsid w:val="794F3CA0"/>
    <w:rsid w:val="79598B39"/>
    <w:rsid w:val="79652470"/>
    <w:rsid w:val="797743EB"/>
    <w:rsid w:val="79A51C42"/>
    <w:rsid w:val="79A65706"/>
    <w:rsid w:val="79ADE92E"/>
    <w:rsid w:val="79BA2A31"/>
    <w:rsid w:val="79DC5FCB"/>
    <w:rsid w:val="79DD55CF"/>
    <w:rsid w:val="7A1B91EE"/>
    <w:rsid w:val="7A265350"/>
    <w:rsid w:val="7A2D8FAB"/>
    <w:rsid w:val="7A46DE57"/>
    <w:rsid w:val="7B1AD25E"/>
    <w:rsid w:val="7BCDFB6D"/>
    <w:rsid w:val="7BE3B99E"/>
    <w:rsid w:val="7C42F4C8"/>
    <w:rsid w:val="7C73B8AE"/>
    <w:rsid w:val="7C944851"/>
    <w:rsid w:val="7CFCF085"/>
    <w:rsid w:val="7D7379B4"/>
    <w:rsid w:val="7D8AAD90"/>
    <w:rsid w:val="7D94F89F"/>
    <w:rsid w:val="7E190521"/>
    <w:rsid w:val="7EAC6330"/>
    <w:rsid w:val="7EB24F76"/>
    <w:rsid w:val="7EB4DC06"/>
    <w:rsid w:val="7ED93EAD"/>
    <w:rsid w:val="7EE9099A"/>
    <w:rsid w:val="7F1C605F"/>
    <w:rsid w:val="7F1FF378"/>
    <w:rsid w:val="7F71B4B7"/>
    <w:rsid w:val="7F9F4A8C"/>
    <w:rsid w:val="7FA07DE4"/>
    <w:rsid w:val="7FFEC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EBB2"/>
  <w15:docId w15:val="{5A4A3EEE-8BB0-4E46-BE61-082D445B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380F"/>
    <w:pPr>
      <w:spacing w:after="402" w:line="311" w:lineRule="auto"/>
      <w:ind w:left="398" w:right="435" w:hanging="10"/>
      <w:jc w:val="both"/>
    </w:pPr>
    <w:rPr>
      <w:rFonts w:ascii="Calibri" w:eastAsia="Calibri" w:hAnsi="Calibri" w:cs="Calibri"/>
      <w:color w:val="000000"/>
      <w:sz w:val="24"/>
    </w:rPr>
  </w:style>
  <w:style w:type="paragraph" w:styleId="Ttulo1">
    <w:name w:val="heading 1"/>
    <w:next w:val="Normal"/>
    <w:link w:val="Ttulo1Char"/>
    <w:uiPriority w:val="9"/>
    <w:pPr>
      <w:keepNext/>
      <w:keepLines/>
      <w:spacing w:after="224"/>
      <w:ind w:left="10" w:hanging="10"/>
      <w:jc w:val="right"/>
      <w:outlineLvl w:val="0"/>
    </w:pPr>
    <w:rPr>
      <w:rFonts w:ascii="Poppins" w:eastAsia="Poppins" w:hAnsi="Poppins" w:cs="Poppins"/>
      <w:b/>
      <w:color w:val="00608F"/>
      <w:sz w:val="47"/>
    </w:rPr>
  </w:style>
  <w:style w:type="paragraph" w:styleId="Ttulo2">
    <w:name w:val="heading 2"/>
    <w:next w:val="Normal"/>
    <w:link w:val="Ttulo2Char"/>
    <w:uiPriority w:val="9"/>
    <w:unhideWhenUsed/>
    <w:pPr>
      <w:keepNext/>
      <w:keepLines/>
      <w:spacing w:after="138"/>
      <w:ind w:left="63" w:hanging="10"/>
      <w:outlineLvl w:val="1"/>
    </w:pPr>
    <w:rPr>
      <w:rFonts w:ascii="Poppins" w:eastAsia="Poppins" w:hAnsi="Poppins" w:cs="Poppins"/>
      <w:b/>
      <w:color w:val="004482"/>
      <w:sz w:val="32"/>
    </w:rPr>
  </w:style>
  <w:style w:type="paragraph" w:styleId="Ttulo3">
    <w:name w:val="heading 3"/>
    <w:basedOn w:val="Normal"/>
    <w:next w:val="Normal"/>
    <w:link w:val="Ttulo3Char"/>
    <w:uiPriority w:val="9"/>
    <w:semiHidden/>
    <w:unhideWhenUsed/>
    <w:rsid w:val="00DF12E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Poppins" w:eastAsia="Poppins" w:hAnsi="Poppins" w:cs="Poppins"/>
      <w:b/>
      <w:color w:val="00608F"/>
      <w:sz w:val="47"/>
    </w:rPr>
  </w:style>
  <w:style w:type="character" w:customStyle="1" w:styleId="Ttulo2Char">
    <w:name w:val="Título 2 Char"/>
    <w:link w:val="Ttulo2"/>
    <w:rPr>
      <w:rFonts w:ascii="Poppins" w:eastAsia="Poppins" w:hAnsi="Poppins" w:cs="Poppins"/>
      <w:b/>
      <w:color w:val="004482"/>
      <w:sz w:val="32"/>
    </w:rPr>
  </w:style>
  <w:style w:type="paragraph" w:styleId="Cabealho">
    <w:name w:val="header"/>
    <w:basedOn w:val="Normal"/>
    <w:link w:val="CabealhoChar"/>
    <w:uiPriority w:val="99"/>
    <w:unhideWhenUsed/>
    <w:rsid w:val="003A22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2282"/>
    <w:rPr>
      <w:rFonts w:ascii="Calibri" w:eastAsia="Calibri" w:hAnsi="Calibri" w:cs="Calibri"/>
      <w:color w:val="000000"/>
      <w:sz w:val="24"/>
    </w:rPr>
  </w:style>
  <w:style w:type="paragraph" w:styleId="Rodap">
    <w:name w:val="footer"/>
    <w:basedOn w:val="Normal"/>
    <w:link w:val="RodapChar"/>
    <w:uiPriority w:val="99"/>
    <w:unhideWhenUsed/>
    <w:rsid w:val="003A2282"/>
    <w:pPr>
      <w:tabs>
        <w:tab w:val="center" w:pos="4252"/>
        <w:tab w:val="right" w:pos="8504"/>
      </w:tabs>
      <w:spacing w:after="0" w:line="240" w:lineRule="auto"/>
    </w:pPr>
  </w:style>
  <w:style w:type="character" w:customStyle="1" w:styleId="RodapChar">
    <w:name w:val="Rodapé Char"/>
    <w:basedOn w:val="Fontepargpadro"/>
    <w:link w:val="Rodap"/>
    <w:uiPriority w:val="99"/>
    <w:rsid w:val="003A2282"/>
    <w:rPr>
      <w:rFonts w:ascii="Calibri" w:eastAsia="Calibri" w:hAnsi="Calibri" w:cs="Calibri"/>
      <w:color w:val="000000"/>
      <w:sz w:val="24"/>
    </w:rPr>
  </w:style>
  <w:style w:type="character" w:customStyle="1" w:styleId="Ttulo3Char">
    <w:name w:val="Título 3 Char"/>
    <w:basedOn w:val="Fontepargpadro"/>
    <w:link w:val="Ttulo3"/>
    <w:uiPriority w:val="9"/>
    <w:semiHidden/>
    <w:rsid w:val="00DF12EC"/>
    <w:rPr>
      <w:rFonts w:asciiTheme="majorHAnsi" w:eastAsiaTheme="majorEastAsia" w:hAnsiTheme="majorHAnsi" w:cstheme="majorBidi"/>
      <w:color w:val="1F3763" w:themeColor="accent1" w:themeShade="7F"/>
      <w:sz w:val="24"/>
      <w:szCs w:val="24"/>
    </w:rPr>
  </w:style>
  <w:style w:type="paragraph" w:styleId="NormalWeb">
    <w:name w:val="Normal (Web)"/>
    <w:basedOn w:val="Normal"/>
    <w:link w:val="NormalWebChar"/>
    <w:uiPriority w:val="99"/>
    <w:semiHidden/>
    <w:unhideWhenUsed/>
    <w:rsid w:val="006B798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unhideWhenUsed/>
    <w:rsid w:val="7FFECE90"/>
    <w:rPr>
      <w:color w:val="0563C1"/>
      <w:u w:val="single"/>
    </w:rPr>
  </w:style>
  <w:style w:type="paragraph" w:customStyle="1" w:styleId="Se-Licitaes">
    <w:name w:val="Seç-Licitações"/>
    <w:basedOn w:val="Normal"/>
    <w:link w:val="Se-LicitaesChar"/>
    <w:autoRedefine/>
    <w:qFormat/>
    <w:rsid w:val="002D7400"/>
    <w:pPr>
      <w:spacing w:before="360" w:after="360" w:line="240" w:lineRule="auto"/>
      <w:ind w:left="0" w:right="0" w:firstLine="0"/>
    </w:pPr>
    <w:rPr>
      <w:rFonts w:ascii="Fira Sans" w:hAnsi="Fira Sans" w:cs="Poppins"/>
      <w:b/>
      <w:bCs/>
      <w:color w:val="E16305"/>
      <w:sz w:val="36"/>
      <w:szCs w:val="36"/>
    </w:rPr>
  </w:style>
  <w:style w:type="paragraph" w:customStyle="1" w:styleId="Descrio">
    <w:name w:val="Descrição"/>
    <w:basedOn w:val="NormalWeb"/>
    <w:link w:val="DescrioChar"/>
    <w:rsid w:val="00E655E5"/>
    <w:pPr>
      <w:spacing w:before="0" w:beforeAutospacing="0" w:after="0" w:afterAutospacing="0"/>
      <w:ind w:firstLine="708"/>
      <w:jc w:val="both"/>
    </w:pPr>
    <w:rPr>
      <w:rFonts w:ascii="Fira Sans Light" w:hAnsi="Fira Sans Light" w:cs="Calibri"/>
      <w:sz w:val="28"/>
      <w:szCs w:val="28"/>
    </w:rPr>
  </w:style>
  <w:style w:type="character" w:customStyle="1" w:styleId="Se-LicitaesChar">
    <w:name w:val="Seç-Licitações Char"/>
    <w:basedOn w:val="Fontepargpadro"/>
    <w:link w:val="Se-Licitaes"/>
    <w:rsid w:val="002D7400"/>
    <w:rPr>
      <w:rFonts w:ascii="Fira Sans" w:eastAsia="Calibri" w:hAnsi="Fira Sans" w:cs="Poppins"/>
      <w:b/>
      <w:bCs/>
      <w:color w:val="E16305"/>
      <w:sz w:val="36"/>
      <w:szCs w:val="36"/>
    </w:rPr>
  </w:style>
  <w:style w:type="paragraph" w:customStyle="1" w:styleId="1Descritivo">
    <w:name w:val="1. Descritivo"/>
    <w:basedOn w:val="Descrio"/>
    <w:link w:val="1DescritivoChar"/>
    <w:autoRedefine/>
    <w:qFormat/>
    <w:rsid w:val="000864EB"/>
    <w:pPr>
      <w:spacing w:after="160" w:line="380" w:lineRule="exact"/>
      <w:ind w:right="284" w:firstLine="0"/>
    </w:pPr>
    <w:rPr>
      <w:sz w:val="24"/>
      <w:szCs w:val="26"/>
    </w:rPr>
  </w:style>
  <w:style w:type="character" w:customStyle="1" w:styleId="NormalWebChar">
    <w:name w:val="Normal (Web) Char"/>
    <w:basedOn w:val="Fontepargpadro"/>
    <w:link w:val="NormalWeb"/>
    <w:uiPriority w:val="99"/>
    <w:semiHidden/>
    <w:rsid w:val="00E655E5"/>
    <w:rPr>
      <w:rFonts w:ascii="Times New Roman" w:eastAsia="Times New Roman" w:hAnsi="Times New Roman" w:cs="Times New Roman"/>
      <w:sz w:val="24"/>
      <w:szCs w:val="24"/>
    </w:rPr>
  </w:style>
  <w:style w:type="character" w:customStyle="1" w:styleId="DescrioChar">
    <w:name w:val="Descrição Char"/>
    <w:basedOn w:val="NormalWebChar"/>
    <w:link w:val="Descrio"/>
    <w:rsid w:val="00E655E5"/>
    <w:rPr>
      <w:rFonts w:ascii="Fira Sans Light" w:eastAsia="Times New Roman" w:hAnsi="Fira Sans Light" w:cs="Calibri"/>
      <w:sz w:val="28"/>
      <w:szCs w:val="28"/>
    </w:rPr>
  </w:style>
  <w:style w:type="paragraph" w:customStyle="1" w:styleId="3EmentadaDeciso">
    <w:name w:val="3. Ementa da Decisão"/>
    <w:basedOn w:val="Normal"/>
    <w:link w:val="3EmentadaDecisoChar"/>
    <w:qFormat/>
    <w:rsid w:val="00EC7637"/>
    <w:pPr>
      <w:spacing w:after="0" w:line="360" w:lineRule="exact"/>
      <w:ind w:left="851" w:right="284" w:firstLine="709"/>
    </w:pPr>
    <w:rPr>
      <w:rFonts w:ascii="Fira Sans Light" w:eastAsiaTheme="minorEastAsia" w:hAnsi="Fira Sans Light"/>
      <w:color w:val="auto"/>
      <w:sz w:val="22"/>
    </w:rPr>
  </w:style>
  <w:style w:type="character" w:customStyle="1" w:styleId="1DescritivoChar">
    <w:name w:val="1. Descritivo Char"/>
    <w:basedOn w:val="DescrioChar"/>
    <w:link w:val="1Descritivo"/>
    <w:rsid w:val="000864EB"/>
    <w:rPr>
      <w:rFonts w:ascii="Fira Sans Light" w:eastAsia="Times New Roman" w:hAnsi="Fira Sans Light" w:cs="Calibri"/>
      <w:sz w:val="24"/>
      <w:szCs w:val="26"/>
    </w:rPr>
  </w:style>
  <w:style w:type="paragraph" w:customStyle="1" w:styleId="2Verbetao">
    <w:name w:val="2. Verbetação"/>
    <w:basedOn w:val="Normal"/>
    <w:link w:val="2VerbetaoChar"/>
    <w:qFormat/>
    <w:rsid w:val="000D042C"/>
    <w:pPr>
      <w:tabs>
        <w:tab w:val="left" w:pos="851"/>
      </w:tabs>
      <w:autoSpaceDE w:val="0"/>
      <w:autoSpaceDN w:val="0"/>
      <w:adjustRightInd w:val="0"/>
      <w:spacing w:after="0" w:line="360" w:lineRule="exact"/>
      <w:ind w:left="0" w:right="284" w:firstLine="0"/>
    </w:pPr>
    <w:rPr>
      <w:rFonts w:ascii="Fira Sans Medium" w:hAnsi="Fira Sans Medium"/>
      <w:caps/>
      <w:sz w:val="22"/>
    </w:rPr>
  </w:style>
  <w:style w:type="character" w:customStyle="1" w:styleId="3EmentadaDecisoChar">
    <w:name w:val="3. Ementa da Decisão Char"/>
    <w:basedOn w:val="Fontepargpadro"/>
    <w:link w:val="3EmentadaDeciso"/>
    <w:rsid w:val="00EC7637"/>
    <w:rPr>
      <w:rFonts w:ascii="Fira Sans Light" w:hAnsi="Fira Sans Light" w:cs="Calibri"/>
    </w:rPr>
  </w:style>
  <w:style w:type="table" w:styleId="Tabelacomgrade">
    <w:name w:val="Table Grid"/>
    <w:basedOn w:val="Tabelanormal"/>
    <w:uiPriority w:val="39"/>
    <w:rsid w:val="0076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betaoChar">
    <w:name w:val="2. Verbetação Char"/>
    <w:basedOn w:val="Fontepargpadro"/>
    <w:link w:val="2Verbetao"/>
    <w:rsid w:val="004471A8"/>
    <w:rPr>
      <w:rFonts w:ascii="Fira Sans Medium" w:eastAsia="Calibri" w:hAnsi="Fira Sans Medium" w:cs="Calibri"/>
      <w:caps/>
      <w:color w:val="000000"/>
    </w:rPr>
  </w:style>
  <w:style w:type="paragraph" w:customStyle="1" w:styleId="ZRelatorsesso">
    <w:name w:val="Z. Relator/sessão"/>
    <w:basedOn w:val="3EmentadaDeciso"/>
    <w:qFormat/>
    <w:rsid w:val="00C21A32"/>
    <w:pPr>
      <w:ind w:left="57" w:firstLine="0"/>
      <w:jc w:val="left"/>
    </w:pPr>
    <w:rPr>
      <w:rFonts w:ascii="Fira Sans Medium" w:hAnsi="Fira Sans Medium"/>
    </w:rPr>
  </w:style>
  <w:style w:type="paragraph" w:customStyle="1" w:styleId="ZLinhadivisria">
    <w:name w:val="Z. Linha divisória"/>
    <w:basedOn w:val="1Descritivo"/>
    <w:autoRedefine/>
    <w:qFormat/>
    <w:rsid w:val="002A26B7"/>
    <w:pPr>
      <w:spacing w:before="320" w:after="320"/>
      <w:jc w:val="center"/>
    </w:pPr>
    <w:rPr>
      <w:rFonts w:ascii="Fira Sans Condensed Black" w:hAnsi="Fira Sans Condensed Black"/>
      <w:color w:val="4472C4" w:themeColor="accent1"/>
      <w:spacing w:val="-20"/>
    </w:rPr>
  </w:style>
  <w:style w:type="paragraph" w:styleId="PargrafodaLista">
    <w:name w:val="List Paragraph"/>
    <w:basedOn w:val="Normal"/>
    <w:uiPriority w:val="34"/>
    <w:rsid w:val="004334A4"/>
    <w:pPr>
      <w:ind w:left="720"/>
      <w:contextualSpacing/>
    </w:pPr>
  </w:style>
  <w:style w:type="paragraph" w:customStyle="1" w:styleId="4Enunciado">
    <w:name w:val="4. Enunciado"/>
    <w:basedOn w:val="3EmentadaDeciso"/>
    <w:qFormat/>
    <w:rsid w:val="009F618D"/>
    <w:pPr>
      <w:numPr>
        <w:numId w:val="4"/>
      </w:numPr>
      <w:spacing w:after="120"/>
    </w:pPr>
  </w:style>
  <w:style w:type="paragraph" w:customStyle="1" w:styleId="Enunciado2">
    <w:name w:val="Enunciado 2"/>
    <w:basedOn w:val="Normal"/>
    <w:autoRedefine/>
    <w:rsid w:val="00DC6DFA"/>
    <w:pPr>
      <w:spacing w:after="0" w:line="240" w:lineRule="auto"/>
      <w:ind w:left="0" w:right="0" w:firstLine="0"/>
    </w:pPr>
    <w:rPr>
      <w:rFonts w:ascii="Fira Sans Medium" w:hAnsi="Fira Sans Medium"/>
      <w:caps/>
      <w:sz w:val="22"/>
    </w:rPr>
  </w:style>
  <w:style w:type="character" w:styleId="MenoPendente">
    <w:name w:val="Unresolved Mention"/>
    <w:basedOn w:val="Fontepargpadro"/>
    <w:uiPriority w:val="99"/>
    <w:semiHidden/>
    <w:unhideWhenUsed/>
    <w:rsid w:val="00FF57F0"/>
    <w:rPr>
      <w:color w:val="605E5C"/>
      <w:shd w:val="clear" w:color="auto" w:fill="E1DFDD"/>
    </w:rPr>
  </w:style>
  <w:style w:type="paragraph" w:customStyle="1" w:styleId="Se-Pessoal">
    <w:name w:val="Seç-Pessoal"/>
    <w:basedOn w:val="Se-Licitaes"/>
    <w:link w:val="Se-PessoalChar"/>
    <w:autoRedefine/>
    <w:qFormat/>
    <w:rsid w:val="00CC7D7E"/>
    <w:rPr>
      <w:color w:val="B5468E"/>
    </w:rPr>
  </w:style>
  <w:style w:type="paragraph" w:customStyle="1" w:styleId="Se-Processual">
    <w:name w:val="Seç-Processual"/>
    <w:basedOn w:val="Se-Pessoal"/>
    <w:link w:val="Se-ProcessualChar"/>
    <w:qFormat/>
    <w:rsid w:val="00E80E30"/>
    <w:rPr>
      <w:color w:val="78A334"/>
    </w:rPr>
  </w:style>
  <w:style w:type="character" w:customStyle="1" w:styleId="Se-PessoalChar">
    <w:name w:val="Seç-Pessoal Char"/>
    <w:basedOn w:val="Se-LicitaesChar"/>
    <w:link w:val="Se-Pessoal"/>
    <w:rsid w:val="00CC7D7E"/>
    <w:rPr>
      <w:rFonts w:ascii="Fira Sans" w:eastAsia="Calibri" w:hAnsi="Fira Sans" w:cs="Poppins"/>
      <w:b/>
      <w:bCs/>
      <w:color w:val="B5468E"/>
      <w:sz w:val="36"/>
      <w:szCs w:val="36"/>
    </w:rPr>
  </w:style>
  <w:style w:type="character" w:customStyle="1" w:styleId="Se-ProcessualChar">
    <w:name w:val="Seç-Processual Char"/>
    <w:basedOn w:val="Se-PessoalChar"/>
    <w:link w:val="Se-Processual"/>
    <w:rsid w:val="00E80E30"/>
    <w:rPr>
      <w:rFonts w:ascii="Fira Sans" w:eastAsia="Calibri" w:hAnsi="Fira Sans" w:cs="Poppins"/>
      <w:b/>
      <w:bCs/>
      <w:color w:val="78A334"/>
      <w:sz w:val="36"/>
      <w:szCs w:val="36"/>
    </w:rPr>
  </w:style>
  <w:style w:type="paragraph" w:customStyle="1" w:styleId="Contas">
    <w:name w:val="Contas"/>
    <w:basedOn w:val="Se-Processual"/>
    <w:rsid w:val="00E03E53"/>
    <w:rPr>
      <w:color w:val="7030A0"/>
    </w:rPr>
  </w:style>
  <w:style w:type="paragraph" w:customStyle="1" w:styleId="Se-GestoPblica">
    <w:name w:val="Seç-GestãoPública"/>
    <w:basedOn w:val="Se-Pessoal"/>
    <w:link w:val="Se-GestoPblicaChar"/>
    <w:qFormat/>
    <w:rsid w:val="002D7400"/>
    <w:rPr>
      <w:color w:val="442791"/>
    </w:rPr>
  </w:style>
  <w:style w:type="character" w:customStyle="1" w:styleId="Se-GestoPblicaChar">
    <w:name w:val="Seç-GestãoPública Char"/>
    <w:basedOn w:val="Se-PessoalChar"/>
    <w:link w:val="Se-GestoPblica"/>
    <w:rsid w:val="002D7400"/>
    <w:rPr>
      <w:rFonts w:ascii="Fira Sans" w:eastAsia="Calibri" w:hAnsi="Fira Sans" w:cs="Poppins"/>
      <w:b/>
      <w:bCs/>
      <w:color w:val="442791"/>
      <w:sz w:val="36"/>
      <w:szCs w:val="36"/>
    </w:rPr>
  </w:style>
  <w:style w:type="paragraph" w:customStyle="1" w:styleId="Se-FinanasPblicas">
    <w:name w:val="Seç-FinançasPúblicas"/>
    <w:basedOn w:val="Se-Pessoal"/>
    <w:link w:val="Se-FinanasPblicasChar"/>
    <w:qFormat/>
    <w:rsid w:val="009A5B42"/>
    <w:rPr>
      <w:color w:val="1D826A"/>
    </w:rPr>
  </w:style>
  <w:style w:type="character" w:customStyle="1" w:styleId="Se-FinanasPblicasChar">
    <w:name w:val="Seç-FinançasPúblicas Char"/>
    <w:basedOn w:val="Se-PessoalChar"/>
    <w:link w:val="Se-FinanasPblicas"/>
    <w:rsid w:val="009A5B42"/>
    <w:rPr>
      <w:rFonts w:ascii="Fira Sans" w:eastAsia="Calibri" w:hAnsi="Fira Sans" w:cs="Poppins"/>
      <w:b/>
      <w:bCs/>
      <w:color w:val="1D826A"/>
      <w:sz w:val="36"/>
      <w:szCs w:val="36"/>
    </w:rPr>
  </w:style>
  <w:style w:type="paragraph" w:customStyle="1" w:styleId="Se-Contas">
    <w:name w:val="Seç-Contas"/>
    <w:basedOn w:val="Se-Pessoal"/>
    <w:link w:val="Se-ContasChar"/>
    <w:qFormat/>
    <w:rsid w:val="0013155C"/>
    <w:rPr>
      <w:color w:val="4699B5"/>
    </w:rPr>
  </w:style>
  <w:style w:type="character" w:customStyle="1" w:styleId="Se-ContasChar">
    <w:name w:val="Seç-Contas Char"/>
    <w:basedOn w:val="Se-PessoalChar"/>
    <w:link w:val="Se-Contas"/>
    <w:rsid w:val="0013155C"/>
    <w:rPr>
      <w:rFonts w:ascii="Fira Sans" w:eastAsia="Calibri" w:hAnsi="Fira Sans" w:cs="Poppins"/>
      <w:b/>
      <w:bCs/>
      <w:color w:val="4699B5"/>
      <w:sz w:val="36"/>
      <w:szCs w:val="36"/>
    </w:rPr>
  </w:style>
  <w:style w:type="paragraph" w:customStyle="1" w:styleId="paragraph">
    <w:name w:val="paragraph"/>
    <w:basedOn w:val="Normal"/>
    <w:rsid w:val="00EF41FB"/>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Fontepargpadro"/>
    <w:rsid w:val="00EF41FB"/>
  </w:style>
  <w:style w:type="character" w:customStyle="1" w:styleId="eop">
    <w:name w:val="eop"/>
    <w:basedOn w:val="Fontepargpadro"/>
    <w:rsid w:val="00EF41FB"/>
  </w:style>
  <w:style w:type="character" w:styleId="HiperlinkVisitado">
    <w:name w:val="FollowedHyperlink"/>
    <w:basedOn w:val="Fontepargpadro"/>
    <w:uiPriority w:val="99"/>
    <w:semiHidden/>
    <w:unhideWhenUsed/>
    <w:rsid w:val="00AF4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7865">
      <w:bodyDiv w:val="1"/>
      <w:marLeft w:val="0"/>
      <w:marRight w:val="0"/>
      <w:marTop w:val="0"/>
      <w:marBottom w:val="0"/>
      <w:divBdr>
        <w:top w:val="none" w:sz="0" w:space="0" w:color="auto"/>
        <w:left w:val="none" w:sz="0" w:space="0" w:color="auto"/>
        <w:bottom w:val="none" w:sz="0" w:space="0" w:color="auto"/>
        <w:right w:val="none" w:sz="0" w:space="0" w:color="auto"/>
      </w:divBdr>
    </w:div>
    <w:div w:id="329215562">
      <w:bodyDiv w:val="1"/>
      <w:marLeft w:val="0"/>
      <w:marRight w:val="0"/>
      <w:marTop w:val="0"/>
      <w:marBottom w:val="0"/>
      <w:divBdr>
        <w:top w:val="none" w:sz="0" w:space="0" w:color="auto"/>
        <w:left w:val="none" w:sz="0" w:space="0" w:color="auto"/>
        <w:bottom w:val="none" w:sz="0" w:space="0" w:color="auto"/>
        <w:right w:val="none" w:sz="0" w:space="0" w:color="auto"/>
      </w:divBdr>
    </w:div>
    <w:div w:id="524095168">
      <w:bodyDiv w:val="1"/>
      <w:marLeft w:val="0"/>
      <w:marRight w:val="0"/>
      <w:marTop w:val="0"/>
      <w:marBottom w:val="0"/>
      <w:divBdr>
        <w:top w:val="none" w:sz="0" w:space="0" w:color="auto"/>
        <w:left w:val="none" w:sz="0" w:space="0" w:color="auto"/>
        <w:bottom w:val="none" w:sz="0" w:space="0" w:color="auto"/>
        <w:right w:val="none" w:sz="0" w:space="0" w:color="auto"/>
      </w:divBdr>
    </w:div>
    <w:div w:id="626006826">
      <w:bodyDiv w:val="1"/>
      <w:marLeft w:val="0"/>
      <w:marRight w:val="0"/>
      <w:marTop w:val="0"/>
      <w:marBottom w:val="0"/>
      <w:divBdr>
        <w:top w:val="none" w:sz="0" w:space="0" w:color="auto"/>
        <w:left w:val="none" w:sz="0" w:space="0" w:color="auto"/>
        <w:bottom w:val="none" w:sz="0" w:space="0" w:color="auto"/>
        <w:right w:val="none" w:sz="0" w:space="0" w:color="auto"/>
      </w:divBdr>
    </w:div>
    <w:div w:id="699401753">
      <w:bodyDiv w:val="1"/>
      <w:marLeft w:val="0"/>
      <w:marRight w:val="0"/>
      <w:marTop w:val="0"/>
      <w:marBottom w:val="0"/>
      <w:divBdr>
        <w:top w:val="none" w:sz="0" w:space="0" w:color="auto"/>
        <w:left w:val="none" w:sz="0" w:space="0" w:color="auto"/>
        <w:bottom w:val="none" w:sz="0" w:space="0" w:color="auto"/>
        <w:right w:val="none" w:sz="0" w:space="0" w:color="auto"/>
      </w:divBdr>
    </w:div>
    <w:div w:id="1244529666">
      <w:bodyDiv w:val="1"/>
      <w:marLeft w:val="0"/>
      <w:marRight w:val="0"/>
      <w:marTop w:val="0"/>
      <w:marBottom w:val="0"/>
      <w:divBdr>
        <w:top w:val="none" w:sz="0" w:space="0" w:color="auto"/>
        <w:left w:val="none" w:sz="0" w:space="0" w:color="auto"/>
        <w:bottom w:val="none" w:sz="0" w:space="0" w:color="auto"/>
        <w:right w:val="none" w:sz="0" w:space="0" w:color="auto"/>
      </w:divBdr>
      <w:divsChild>
        <w:div w:id="168177573">
          <w:marLeft w:val="0"/>
          <w:marRight w:val="0"/>
          <w:marTop w:val="0"/>
          <w:marBottom w:val="0"/>
          <w:divBdr>
            <w:top w:val="none" w:sz="0" w:space="0" w:color="auto"/>
            <w:left w:val="none" w:sz="0" w:space="0" w:color="auto"/>
            <w:bottom w:val="none" w:sz="0" w:space="0" w:color="auto"/>
            <w:right w:val="none" w:sz="0" w:space="0" w:color="auto"/>
          </w:divBdr>
        </w:div>
        <w:div w:id="380708560">
          <w:marLeft w:val="0"/>
          <w:marRight w:val="0"/>
          <w:marTop w:val="0"/>
          <w:marBottom w:val="0"/>
          <w:divBdr>
            <w:top w:val="none" w:sz="0" w:space="0" w:color="auto"/>
            <w:left w:val="none" w:sz="0" w:space="0" w:color="auto"/>
            <w:bottom w:val="none" w:sz="0" w:space="0" w:color="auto"/>
            <w:right w:val="none" w:sz="0" w:space="0" w:color="auto"/>
          </w:divBdr>
        </w:div>
        <w:div w:id="1425809694">
          <w:marLeft w:val="0"/>
          <w:marRight w:val="0"/>
          <w:marTop w:val="0"/>
          <w:marBottom w:val="0"/>
          <w:divBdr>
            <w:top w:val="none" w:sz="0" w:space="0" w:color="auto"/>
            <w:left w:val="none" w:sz="0" w:space="0" w:color="auto"/>
            <w:bottom w:val="none" w:sz="0" w:space="0" w:color="auto"/>
            <w:right w:val="none" w:sz="0" w:space="0" w:color="auto"/>
          </w:divBdr>
        </w:div>
        <w:div w:id="1816726699">
          <w:marLeft w:val="0"/>
          <w:marRight w:val="0"/>
          <w:marTop w:val="0"/>
          <w:marBottom w:val="0"/>
          <w:divBdr>
            <w:top w:val="none" w:sz="0" w:space="0" w:color="auto"/>
            <w:left w:val="none" w:sz="0" w:space="0" w:color="auto"/>
            <w:bottom w:val="none" w:sz="0" w:space="0" w:color="auto"/>
            <w:right w:val="none" w:sz="0" w:space="0" w:color="auto"/>
          </w:divBdr>
        </w:div>
        <w:div w:id="2134714162">
          <w:marLeft w:val="0"/>
          <w:marRight w:val="0"/>
          <w:marTop w:val="0"/>
          <w:marBottom w:val="0"/>
          <w:divBdr>
            <w:top w:val="none" w:sz="0" w:space="0" w:color="auto"/>
            <w:left w:val="none" w:sz="0" w:space="0" w:color="auto"/>
            <w:bottom w:val="none" w:sz="0" w:space="0" w:color="auto"/>
            <w:right w:val="none" w:sz="0" w:space="0" w:color="auto"/>
          </w:divBdr>
        </w:div>
      </w:divsChild>
    </w:div>
    <w:div w:id="1257328095">
      <w:bodyDiv w:val="1"/>
      <w:marLeft w:val="0"/>
      <w:marRight w:val="0"/>
      <w:marTop w:val="0"/>
      <w:marBottom w:val="0"/>
      <w:divBdr>
        <w:top w:val="none" w:sz="0" w:space="0" w:color="auto"/>
        <w:left w:val="none" w:sz="0" w:space="0" w:color="auto"/>
        <w:bottom w:val="none" w:sz="0" w:space="0" w:color="auto"/>
        <w:right w:val="none" w:sz="0" w:space="0" w:color="auto"/>
      </w:divBdr>
      <w:divsChild>
        <w:div w:id="149756735">
          <w:marLeft w:val="0"/>
          <w:marRight w:val="0"/>
          <w:marTop w:val="0"/>
          <w:marBottom w:val="0"/>
          <w:divBdr>
            <w:top w:val="none" w:sz="0" w:space="0" w:color="auto"/>
            <w:left w:val="none" w:sz="0" w:space="0" w:color="auto"/>
            <w:bottom w:val="none" w:sz="0" w:space="0" w:color="auto"/>
            <w:right w:val="none" w:sz="0" w:space="0" w:color="auto"/>
          </w:divBdr>
        </w:div>
        <w:div w:id="2060741580">
          <w:marLeft w:val="0"/>
          <w:marRight w:val="0"/>
          <w:marTop w:val="0"/>
          <w:marBottom w:val="0"/>
          <w:divBdr>
            <w:top w:val="none" w:sz="0" w:space="0" w:color="auto"/>
            <w:left w:val="none" w:sz="0" w:space="0" w:color="auto"/>
            <w:bottom w:val="none" w:sz="0" w:space="0" w:color="auto"/>
            <w:right w:val="none" w:sz="0" w:space="0" w:color="auto"/>
          </w:divBdr>
        </w:div>
      </w:divsChild>
    </w:div>
    <w:div w:id="1355886759">
      <w:bodyDiv w:val="1"/>
      <w:marLeft w:val="0"/>
      <w:marRight w:val="0"/>
      <w:marTop w:val="0"/>
      <w:marBottom w:val="0"/>
      <w:divBdr>
        <w:top w:val="none" w:sz="0" w:space="0" w:color="auto"/>
        <w:left w:val="none" w:sz="0" w:space="0" w:color="auto"/>
        <w:bottom w:val="none" w:sz="0" w:space="0" w:color="auto"/>
        <w:right w:val="none" w:sz="0" w:space="0" w:color="auto"/>
      </w:divBdr>
    </w:div>
    <w:div w:id="1412464257">
      <w:bodyDiv w:val="1"/>
      <w:marLeft w:val="0"/>
      <w:marRight w:val="0"/>
      <w:marTop w:val="0"/>
      <w:marBottom w:val="0"/>
      <w:divBdr>
        <w:top w:val="none" w:sz="0" w:space="0" w:color="auto"/>
        <w:left w:val="none" w:sz="0" w:space="0" w:color="auto"/>
        <w:bottom w:val="none" w:sz="0" w:space="0" w:color="auto"/>
        <w:right w:val="none" w:sz="0" w:space="0" w:color="auto"/>
      </w:divBdr>
      <w:divsChild>
        <w:div w:id="363797748">
          <w:marLeft w:val="0"/>
          <w:marRight w:val="0"/>
          <w:marTop w:val="0"/>
          <w:marBottom w:val="0"/>
          <w:divBdr>
            <w:top w:val="none" w:sz="0" w:space="0" w:color="auto"/>
            <w:left w:val="none" w:sz="0" w:space="0" w:color="auto"/>
            <w:bottom w:val="none" w:sz="0" w:space="0" w:color="auto"/>
            <w:right w:val="none" w:sz="0" w:space="0" w:color="auto"/>
          </w:divBdr>
        </w:div>
        <w:div w:id="1022049471">
          <w:marLeft w:val="0"/>
          <w:marRight w:val="0"/>
          <w:marTop w:val="0"/>
          <w:marBottom w:val="0"/>
          <w:divBdr>
            <w:top w:val="none" w:sz="0" w:space="0" w:color="auto"/>
            <w:left w:val="none" w:sz="0" w:space="0" w:color="auto"/>
            <w:bottom w:val="none" w:sz="0" w:space="0" w:color="auto"/>
            <w:right w:val="none" w:sz="0" w:space="0" w:color="auto"/>
          </w:divBdr>
        </w:div>
        <w:div w:id="1114130372">
          <w:marLeft w:val="0"/>
          <w:marRight w:val="0"/>
          <w:marTop w:val="0"/>
          <w:marBottom w:val="0"/>
          <w:divBdr>
            <w:top w:val="none" w:sz="0" w:space="0" w:color="auto"/>
            <w:left w:val="none" w:sz="0" w:space="0" w:color="auto"/>
            <w:bottom w:val="none" w:sz="0" w:space="0" w:color="auto"/>
            <w:right w:val="none" w:sz="0" w:space="0" w:color="auto"/>
          </w:divBdr>
        </w:div>
        <w:div w:id="1384330269">
          <w:marLeft w:val="0"/>
          <w:marRight w:val="0"/>
          <w:marTop w:val="0"/>
          <w:marBottom w:val="0"/>
          <w:divBdr>
            <w:top w:val="none" w:sz="0" w:space="0" w:color="auto"/>
            <w:left w:val="none" w:sz="0" w:space="0" w:color="auto"/>
            <w:bottom w:val="none" w:sz="0" w:space="0" w:color="auto"/>
            <w:right w:val="none" w:sz="0" w:space="0" w:color="auto"/>
          </w:divBdr>
        </w:div>
      </w:divsChild>
    </w:div>
    <w:div w:id="1572495486">
      <w:bodyDiv w:val="1"/>
      <w:marLeft w:val="0"/>
      <w:marRight w:val="0"/>
      <w:marTop w:val="0"/>
      <w:marBottom w:val="0"/>
      <w:divBdr>
        <w:top w:val="none" w:sz="0" w:space="0" w:color="auto"/>
        <w:left w:val="none" w:sz="0" w:space="0" w:color="auto"/>
        <w:bottom w:val="none" w:sz="0" w:space="0" w:color="auto"/>
        <w:right w:val="none" w:sz="0" w:space="0" w:color="auto"/>
      </w:divBdr>
    </w:div>
    <w:div w:id="1666784165">
      <w:bodyDiv w:val="1"/>
      <w:marLeft w:val="0"/>
      <w:marRight w:val="0"/>
      <w:marTop w:val="0"/>
      <w:marBottom w:val="0"/>
      <w:divBdr>
        <w:top w:val="none" w:sz="0" w:space="0" w:color="auto"/>
        <w:left w:val="none" w:sz="0" w:space="0" w:color="auto"/>
        <w:bottom w:val="none" w:sz="0" w:space="0" w:color="auto"/>
        <w:right w:val="none" w:sz="0" w:space="0" w:color="auto"/>
      </w:divBdr>
    </w:div>
    <w:div w:id="1813793772">
      <w:bodyDiv w:val="1"/>
      <w:marLeft w:val="0"/>
      <w:marRight w:val="0"/>
      <w:marTop w:val="0"/>
      <w:marBottom w:val="0"/>
      <w:divBdr>
        <w:top w:val="none" w:sz="0" w:space="0" w:color="auto"/>
        <w:left w:val="none" w:sz="0" w:space="0" w:color="auto"/>
        <w:bottom w:val="none" w:sz="0" w:space="0" w:color="auto"/>
        <w:right w:val="none" w:sz="0" w:space="0" w:color="auto"/>
      </w:divBdr>
      <w:divsChild>
        <w:div w:id="1486976037">
          <w:marLeft w:val="0"/>
          <w:marRight w:val="0"/>
          <w:marTop w:val="0"/>
          <w:marBottom w:val="0"/>
          <w:divBdr>
            <w:top w:val="none" w:sz="0" w:space="0" w:color="auto"/>
            <w:left w:val="none" w:sz="0" w:space="0" w:color="auto"/>
            <w:bottom w:val="none" w:sz="0" w:space="0" w:color="auto"/>
            <w:right w:val="none" w:sz="0" w:space="0" w:color="auto"/>
          </w:divBdr>
        </w:div>
        <w:div w:id="1497380016">
          <w:marLeft w:val="0"/>
          <w:marRight w:val="0"/>
          <w:marTop w:val="0"/>
          <w:marBottom w:val="0"/>
          <w:divBdr>
            <w:top w:val="none" w:sz="0" w:space="0" w:color="auto"/>
            <w:left w:val="none" w:sz="0" w:space="0" w:color="auto"/>
            <w:bottom w:val="none" w:sz="0" w:space="0" w:color="auto"/>
            <w:right w:val="none" w:sz="0" w:space="0" w:color="auto"/>
          </w:divBdr>
        </w:div>
        <w:div w:id="1536507380">
          <w:marLeft w:val="0"/>
          <w:marRight w:val="0"/>
          <w:marTop w:val="0"/>
          <w:marBottom w:val="0"/>
          <w:divBdr>
            <w:top w:val="none" w:sz="0" w:space="0" w:color="auto"/>
            <w:left w:val="none" w:sz="0" w:space="0" w:color="auto"/>
            <w:bottom w:val="none" w:sz="0" w:space="0" w:color="auto"/>
            <w:right w:val="none" w:sz="0" w:space="0" w:color="auto"/>
          </w:divBdr>
        </w:div>
        <w:div w:id="1747537234">
          <w:marLeft w:val="0"/>
          <w:marRight w:val="0"/>
          <w:marTop w:val="0"/>
          <w:marBottom w:val="0"/>
          <w:divBdr>
            <w:top w:val="none" w:sz="0" w:space="0" w:color="auto"/>
            <w:left w:val="none" w:sz="0" w:space="0" w:color="auto"/>
            <w:bottom w:val="none" w:sz="0" w:space="0" w:color="auto"/>
            <w:right w:val="none" w:sz="0" w:space="0" w:color="auto"/>
          </w:divBdr>
        </w:div>
      </w:divsChild>
    </w:div>
    <w:div w:id="2122798315">
      <w:bodyDiv w:val="1"/>
      <w:marLeft w:val="0"/>
      <w:marRight w:val="0"/>
      <w:marTop w:val="0"/>
      <w:marBottom w:val="0"/>
      <w:divBdr>
        <w:top w:val="none" w:sz="0" w:space="0" w:color="auto"/>
        <w:left w:val="none" w:sz="0" w:space="0" w:color="auto"/>
        <w:bottom w:val="none" w:sz="0" w:space="0" w:color="auto"/>
        <w:right w:val="none" w:sz="0" w:space="0" w:color="auto"/>
      </w:divBdr>
      <w:divsChild>
        <w:div w:id="47537932">
          <w:marLeft w:val="0"/>
          <w:marRight w:val="0"/>
          <w:marTop w:val="0"/>
          <w:marBottom w:val="0"/>
          <w:divBdr>
            <w:top w:val="none" w:sz="0" w:space="0" w:color="auto"/>
            <w:left w:val="none" w:sz="0" w:space="0" w:color="auto"/>
            <w:bottom w:val="none" w:sz="0" w:space="0" w:color="auto"/>
            <w:right w:val="none" w:sz="0" w:space="0" w:color="auto"/>
          </w:divBdr>
        </w:div>
        <w:div w:id="62026536">
          <w:marLeft w:val="0"/>
          <w:marRight w:val="0"/>
          <w:marTop w:val="0"/>
          <w:marBottom w:val="0"/>
          <w:divBdr>
            <w:top w:val="none" w:sz="0" w:space="0" w:color="auto"/>
            <w:left w:val="none" w:sz="0" w:space="0" w:color="auto"/>
            <w:bottom w:val="none" w:sz="0" w:space="0" w:color="auto"/>
            <w:right w:val="none" w:sz="0" w:space="0" w:color="auto"/>
          </w:divBdr>
        </w:div>
        <w:div w:id="167333273">
          <w:marLeft w:val="0"/>
          <w:marRight w:val="0"/>
          <w:marTop w:val="0"/>
          <w:marBottom w:val="0"/>
          <w:divBdr>
            <w:top w:val="none" w:sz="0" w:space="0" w:color="auto"/>
            <w:left w:val="none" w:sz="0" w:space="0" w:color="auto"/>
            <w:bottom w:val="none" w:sz="0" w:space="0" w:color="auto"/>
            <w:right w:val="none" w:sz="0" w:space="0" w:color="auto"/>
          </w:divBdr>
        </w:div>
        <w:div w:id="1937329177">
          <w:marLeft w:val="0"/>
          <w:marRight w:val="0"/>
          <w:marTop w:val="0"/>
          <w:marBottom w:val="0"/>
          <w:divBdr>
            <w:top w:val="none" w:sz="0" w:space="0" w:color="auto"/>
            <w:left w:val="none" w:sz="0" w:space="0" w:color="auto"/>
            <w:bottom w:val="none" w:sz="0" w:space="0" w:color="auto"/>
            <w:right w:val="none" w:sz="0" w:space="0" w:color="auto"/>
          </w:divBdr>
        </w:div>
      </w:divsChild>
    </w:div>
    <w:div w:id="2137750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9-2022/2021/lei/l14133.htm" TargetMode="External"/><Relationship Id="rId21" Type="http://schemas.openxmlformats.org/officeDocument/2006/relationships/hyperlink" Target="https://www.planalto.gov.br/ccivil_03/leis/lcp/lcp101.htm" TargetMode="External"/><Relationship Id="rId34" Type="http://schemas.openxmlformats.org/officeDocument/2006/relationships/hyperlink" Target="https://www.planalto.gov.br/ccivil_03/decreto-lei/1937-1946/del4073.htm" TargetMode="External"/><Relationship Id="rId42" Type="http://schemas.openxmlformats.org/officeDocument/2006/relationships/hyperlink" Target="https://busca.tc.df.gov.br" TargetMode="External"/><Relationship Id="rId47" Type="http://schemas.openxmlformats.org/officeDocument/2006/relationships/hyperlink" Target="https://etcdf.tc.df.gov.br/?a=consultaPublica&amp;f=pesquisaPublicaProcessoTCDF&amp;filter%5bnrproc%5d=3439&amp;filter%5banoproc%5d=2026" TargetMode="External"/><Relationship Id="rId50" Type="http://schemas.openxmlformats.org/officeDocument/2006/relationships/hyperlink" Target="https://etcdf.tc.df.gov.br/?a=consultaPublica&amp;f=pesquisaPublicaProcessoTCDF&amp;filter%5bnrproc%5d=9313&amp;filter%5banoproc%5d=2025" TargetMode="External"/><Relationship Id="rId55" Type="http://schemas.openxmlformats.org/officeDocument/2006/relationships/hyperlink" Target="https://etcdf.tc.df.gov.br/?a=consultaPublica&amp;f=pesquisaPublicaProcessoTCDF&amp;filter%5bnrproc%5d=23839&amp;filter%5banoproc%5d=2014" TargetMode="External"/><Relationship Id="rId63" Type="http://schemas.openxmlformats.org/officeDocument/2006/relationships/hyperlink" Target="https://etcdf.tc.df.gov.br/?a=consultaPublica&amp;f=pesquisaPublicaProcessoTCDF&amp;filter%5bnrproc%5d=8743&amp;filter%5banoproc%5d=2026" TargetMode="External"/><Relationship Id="rId68"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inj.df.gov.br/sinj/Norma/eeef96df570e4f95b03502793418ab77/tcdf_in_03_2021.html" TargetMode="External"/><Relationship Id="rId29" Type="http://schemas.openxmlformats.org/officeDocument/2006/relationships/hyperlink" Target="https://busca.tc.df.gov.br/" TargetMode="External"/><Relationship Id="rId11" Type="http://schemas.openxmlformats.org/officeDocument/2006/relationships/hyperlink" Target="https://busca.tc.df.gov.br/" TargetMode="External"/><Relationship Id="rId24" Type="http://schemas.openxmlformats.org/officeDocument/2006/relationships/hyperlink" Target="https://www.planalto.gov.br/ccivil_03/_ato2019-2022/2021/lei/l14133.htm" TargetMode="External"/><Relationship Id="rId32" Type="http://schemas.openxmlformats.org/officeDocument/2006/relationships/hyperlink" Target="https://busca.tc.df.gov.br/" TargetMode="External"/><Relationship Id="rId37" Type="http://schemas.openxmlformats.org/officeDocument/2006/relationships/hyperlink" Target="https://pesquisa.apps.tcu.gov.br/documento/acordao-completo/*/NUMACORDAO%253A2024%2520ANOACORDAO%253A2005/DTRELEVANCIA%2520desc%252C%2520NUMACORDAOINT%2520desc%252C%2520COPIACOLEGIADO%2520desc/0" TargetMode="External"/><Relationship Id="rId40" Type="http://schemas.openxmlformats.org/officeDocument/2006/relationships/hyperlink" Target="https://pesquisa.apps.tcu.gov.br/documento/acordao-completo/*/NUMACORDAO%253A2477%2520ANOACORDAO%253A2023/DTRELEVANCIA%2520desc%252C%2520NUMACORDAOINT%2520desc%252C%2520COPIACOLEGIADO%2520desc/0" TargetMode="External"/><Relationship Id="rId45" Type="http://schemas.openxmlformats.org/officeDocument/2006/relationships/hyperlink" Target="https://portal.stf.jus.br/processos/downloadPeca.asp?id=15341103626&amp;ext=.pdf" TargetMode="External"/><Relationship Id="rId53" Type="http://schemas.openxmlformats.org/officeDocument/2006/relationships/hyperlink" Target="https://jurisdf.tjdft.jus.br/acordaos/1250710/inteiro-teor/9d8aa0cf-76bd-425e-a9a9-08c095235dbe" TargetMode="External"/><Relationship Id="rId58" Type="http://schemas.openxmlformats.org/officeDocument/2006/relationships/hyperlink" Target="https://etcdf.tc.df.gov.br/?a=consultaPublica&amp;f=pesquisaPublicaProcessoTCDF&amp;filter%5bnrproc%5d=8752&amp;filter%5banoproc%5d=2026"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jurisprudencia.stf.jus.br/pages/search/despacho760574/false" TargetMode="External"/><Relationship Id="rId19" Type="http://schemas.openxmlformats.org/officeDocument/2006/relationships/hyperlink" Target="https://etcdf.tc.df.gov.br/?a=consultaPublica&amp;f=pesquisaPublicaProcessoTCDF&amp;filter%5bnrproc%5d=15081&amp;filter%5banoproc%5d=2025" TargetMode="External"/><Relationship Id="rId14" Type="http://schemas.openxmlformats.org/officeDocument/2006/relationships/hyperlink" Target="https://www.planalto.gov.br/ccivil_03/leis/2002/l10486.htm" TargetMode="External"/><Relationship Id="rId22" Type="http://schemas.openxmlformats.org/officeDocument/2006/relationships/hyperlink" Target="https://busca.tc.df.gov.br/" TargetMode="External"/><Relationship Id="rId27" Type="http://schemas.openxmlformats.org/officeDocument/2006/relationships/hyperlink" Target="https://www.sinj.df.gov.br/sinj/Norma/878b445155514f05a3fb411e1c2da0c0/exec_dec_44330_2023.html" TargetMode="External"/><Relationship Id="rId30" Type="http://schemas.openxmlformats.org/officeDocument/2006/relationships/hyperlink" Target="https://etcdf.tc.df.gov.br/?a=consultaPublica&amp;f=pesquisaPublicaProcessoTCDF&amp;filter%5bnrproc%5d=7962&amp;filter%5banoproc%5d=2026" TargetMode="External"/><Relationship Id="rId35" Type="http://schemas.openxmlformats.org/officeDocument/2006/relationships/hyperlink" Target="https://www.planalto.gov.br/ccivil_03/leis/l4024.htm" TargetMode="External"/><Relationship Id="rId43" Type="http://schemas.openxmlformats.org/officeDocument/2006/relationships/hyperlink" Target="https://etcdf.tc.df.gov.br/?a=consultaPublica&amp;f=pesquisaPublicaProcessoTCDF&amp;filter%5bnrproc%5d=12296&amp;filter%5banoproc%5d=2023" TargetMode="External"/><Relationship Id="rId48" Type="http://schemas.openxmlformats.org/officeDocument/2006/relationships/hyperlink" Target="https://www.planalto.gov.br/ccivil_03/leis/lcp/lcp51.htm" TargetMode="External"/><Relationship Id="rId56" Type="http://schemas.openxmlformats.org/officeDocument/2006/relationships/hyperlink" Target="https://www.planalto.gov.br/ccivil_03/constituicao/constituicao.htm"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planalto.gov.br/ccivil_03/leis/l7479.htm" TargetMode="External"/><Relationship Id="rId3" Type="http://schemas.openxmlformats.org/officeDocument/2006/relationships/customXml" Target="../customXml/item3.xml"/><Relationship Id="rId12" Type="http://schemas.openxmlformats.org/officeDocument/2006/relationships/hyperlink" Target="https://etcdf.tc.df.gov.br/?a=consultaPublica&amp;f=pesquisaPublicaProcessoTCDF&amp;filter%5bnrproc%5d=14027&amp;filter%5banoproc%5d=2025" TargetMode="External"/><Relationship Id="rId17" Type="http://schemas.openxmlformats.org/officeDocument/2006/relationships/hyperlink" Target="https://processo.stj.jus.br/repetitivos/temas_repetitivos/pesquisa.jsp?novaConsulta=true&amp;tipo_pesquisa=T&amp;cod_tema_inicial=1009&amp;cod_tema_final=1009" TargetMode="External"/><Relationship Id="rId25" Type="http://schemas.openxmlformats.org/officeDocument/2006/relationships/hyperlink" Target="https://www.planalto.gov.br/ccivil_03/_ato2019-2022/2021/lei/l14133.htm" TargetMode="External"/><Relationship Id="rId33" Type="http://schemas.openxmlformats.org/officeDocument/2006/relationships/hyperlink" Target="https://etcdf.tc.df.gov.br/?a=consultaPublica&amp;f=pesquisaPublicaProcessoTCDF&amp;filter%5bnrproc%5d=16354&amp;filter%5banoproc%5d=2025" TargetMode="External"/><Relationship Id="rId38" Type="http://schemas.openxmlformats.org/officeDocument/2006/relationships/hyperlink" Target="https://pesquisa.apps.tcu.gov.br/documento/acordao-completo/*/NUMACORDAO%253A11473%2520ANOACORDAO%253A2019/DTRELEVANCIA%2520desc%252C%2520NUMACORDAOINT%2520desc%252C%2520COPIACOLEGIADO%2520desc/1" TargetMode="External"/><Relationship Id="rId46" Type="http://schemas.openxmlformats.org/officeDocument/2006/relationships/hyperlink" Target="https://busca.tc.df.gov.br/" TargetMode="External"/><Relationship Id="rId59" Type="http://schemas.openxmlformats.org/officeDocument/2006/relationships/hyperlink" Target="https://www.planalto.gov.br/ccivil_03/_ato2019-2022/2021/lei/l14133.htm" TargetMode="External"/><Relationship Id="rId67" Type="http://schemas.openxmlformats.org/officeDocument/2006/relationships/theme" Target="theme/theme1.xml"/><Relationship Id="rId20" Type="http://schemas.openxmlformats.org/officeDocument/2006/relationships/hyperlink" Target="https://www.planalto.gov.br/ccivil_03/leis/lcp/lcp101.htm" TargetMode="External"/><Relationship Id="rId41" Type="http://schemas.openxmlformats.org/officeDocument/2006/relationships/hyperlink" Target="https://jurisdf.tjdft.jus.br/acordaos/1385960/inteiro-teor/22c9e48f-9b64-40cb-85b6-82a177a6f14c" TargetMode="External"/><Relationship Id="rId54" Type="http://schemas.openxmlformats.org/officeDocument/2006/relationships/hyperlink" Target="https://busca.tc.df.gov.br/" TargetMode="External"/><Relationship Id="rId62" Type="http://schemas.openxmlformats.org/officeDocument/2006/relationships/hyperlink" Target="https://busca.tc.df.gov.b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lanalto.gov.br/ccivil_03/leis/2002/l10486.htm" TargetMode="External"/><Relationship Id="rId23" Type="http://schemas.openxmlformats.org/officeDocument/2006/relationships/hyperlink" Target="https://etcdf.tc.df.gov.br/?a=consultaPublica&amp;f=pesquisaPublicaProcessoTCDF&amp;filter%5bnrproc%5d=8176&amp;filter%5banoproc%5d=2026" TargetMode="External"/><Relationship Id="rId28" Type="http://schemas.openxmlformats.org/officeDocument/2006/relationships/hyperlink" Target="https://www.sinj.df.gov.br/sinj/Norma/103f06688360405fbd9c5562e47f95a7/tcdf_res_000296_2016_rep.html" TargetMode="External"/><Relationship Id="rId36" Type="http://schemas.openxmlformats.org/officeDocument/2006/relationships/hyperlink" Target="https://www.planalto.gov.br/ccivil_03/_ato2007-2010/2008/lei/l11892.htm" TargetMode="External"/><Relationship Id="rId49" Type="http://schemas.openxmlformats.org/officeDocument/2006/relationships/hyperlink" Target="https://busca.tc.df.gov.br/" TargetMode="External"/><Relationship Id="rId57" Type="http://schemas.openxmlformats.org/officeDocument/2006/relationships/hyperlink" Target="https://busca.tc.df.gov.br" TargetMode="External"/><Relationship Id="rId10" Type="http://schemas.openxmlformats.org/officeDocument/2006/relationships/endnotes" Target="endnotes.xml"/><Relationship Id="rId31" Type="http://schemas.openxmlformats.org/officeDocument/2006/relationships/hyperlink" Target="https://www.planalto.gov.br/ccivil_03/_ato2015-2018/2016/lei/l13303.htm" TargetMode="External"/><Relationship Id="rId44" Type="http://schemas.openxmlformats.org/officeDocument/2006/relationships/hyperlink" Target="https://www.sinj.df.gov.br/sinj/Norma/12852458ca5542eb924668cc0dc23cf2/Decreto_39978_25_07_2019.html" TargetMode="External"/><Relationship Id="rId52" Type="http://schemas.openxmlformats.org/officeDocument/2006/relationships/hyperlink" Target="https://portal.stf.jus.br/processos/downloadPeca.asp?id=15348532619&amp;ext=.pdf" TargetMode="External"/><Relationship Id="rId60" Type="http://schemas.openxmlformats.org/officeDocument/2006/relationships/hyperlink" Target="https://jurisprudencia.stf.jus.br/pages/search/sjur13476/false"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lanalto.gov.br/ccivil_03/leis/l7289.htm" TargetMode="External"/><Relationship Id="rId18" Type="http://schemas.openxmlformats.org/officeDocument/2006/relationships/hyperlink" Target="https://busca.tc.df.gov.br/" TargetMode="External"/><Relationship Id="rId39" Type="http://schemas.openxmlformats.org/officeDocument/2006/relationships/hyperlink" Target="https://pesquisa.apps.tcu.gov.br/documento/acordao-completo/*/NUMACORDAO%253A677%2520ANOACORDAO%253A2022/DTRELEVANCIA%2520desc%252C%2520NUMACORDAOINT%2520desc%252C%2520COPIACOLEGIADO%2520desc/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573e0d-87df-4ef5-91ad-9b0872277be1" xsi:nil="true"/>
    <Pesquisador xmlns="1477f728-b965-48ca-85aa-3c7b70462c9e" xsi:nil="true"/>
    <Assuntoprincipal xmlns="1477f728-b965-48ca-85aa-3c7b70462c9e" xsi:nil="true"/>
    <lcf76f155ced4ddcb4097134ff3c332f xmlns="1477f728-b965-48ca-85aa-3c7b70462c9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4E23957F84744C95CC11F37EE24C3D" ma:contentTypeVersion="19" ma:contentTypeDescription="Create a new document." ma:contentTypeScope="" ma:versionID="f5e66e7ecdb9590fe8e072528899946e">
  <xsd:schema xmlns:xsd="http://www.w3.org/2001/XMLSchema" xmlns:xs="http://www.w3.org/2001/XMLSchema" xmlns:p="http://schemas.microsoft.com/office/2006/metadata/properties" xmlns:ns2="1477f728-b965-48ca-85aa-3c7b70462c9e" xmlns:ns3="85573e0d-87df-4ef5-91ad-9b0872277be1" targetNamespace="http://schemas.microsoft.com/office/2006/metadata/properties" ma:root="true" ma:fieldsID="8165912a48431b13d205bd56f8235693" ns2:_="" ns3:_="">
    <xsd:import namespace="1477f728-b965-48ca-85aa-3c7b70462c9e"/>
    <xsd:import namespace="85573e0d-87df-4ef5-91ad-9b0872277b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Assuntoprincipal" minOccurs="0"/>
                <xsd:element ref="ns2:MediaServiceAutoKeyPoints" minOccurs="0"/>
                <xsd:element ref="ns2:MediaServiceKeyPoints" minOccurs="0"/>
                <xsd:element ref="ns2:lcf76f155ced4ddcb4097134ff3c332f" minOccurs="0"/>
                <xsd:element ref="ns3:TaxCatchAll" minOccurs="0"/>
                <xsd:element ref="ns2:Pesquisado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7f728-b965-48ca-85aa-3c7b70462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Assuntoprincipal" ma:index="16" nillable="true" ma:displayName="Assunto principal" ma:format="Dropdown" ma:internalName="Assuntoprincipal">
      <xsd:simpleType>
        <xsd:restriction base="dms:Choice">
          <xsd:enumeration value="Finanças"/>
          <xsd:enumeration value="Licitações e contratos"/>
          <xsd:enumeration value="Contas"/>
          <xsd:enumeration value="Pessoal"/>
          <xsd:enumeration value="Processual"/>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Pesquisador" ma:index="22" nillable="true" ma:displayName="Pesquisador" ma:format="Dropdown" ma:internalName="Pesquisador">
      <xsd:simpleType>
        <xsd:restriction base="dms:Choice">
          <xsd:enumeration value="Daniel"/>
          <xsd:enumeration value="Amanda"/>
          <xsd:enumeration value="Laura"/>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73e0d-87df-4ef5-91ad-9b0872277b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4cce39-4cb3-4382-b983-9b372c41cb6d}" ma:internalName="TaxCatchAll" ma:showField="CatchAllData" ma:web="85573e0d-87df-4ef5-91ad-9b0872277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7D1FC-FA49-4D83-B980-3BFD98AE122D}">
  <ds:schemaRefs>
    <ds:schemaRef ds:uri="http://schemas.microsoft.com/office/2006/metadata/properties"/>
    <ds:schemaRef ds:uri="http://schemas.microsoft.com/office/infopath/2007/PartnerControls"/>
    <ds:schemaRef ds:uri="85573e0d-87df-4ef5-91ad-9b0872277be1"/>
    <ds:schemaRef ds:uri="1477f728-b965-48ca-85aa-3c7b70462c9e"/>
  </ds:schemaRefs>
</ds:datastoreItem>
</file>

<file path=customXml/itemProps2.xml><?xml version="1.0" encoding="utf-8"?>
<ds:datastoreItem xmlns:ds="http://schemas.openxmlformats.org/officeDocument/2006/customXml" ds:itemID="{5D5A0C26-CF09-4D0A-9F7A-974622C1CA99}">
  <ds:schemaRefs>
    <ds:schemaRef ds:uri="http://schemas.microsoft.com/sharepoint/v3/contenttype/forms"/>
  </ds:schemaRefs>
</ds:datastoreItem>
</file>

<file path=customXml/itemProps3.xml><?xml version="1.0" encoding="utf-8"?>
<ds:datastoreItem xmlns:ds="http://schemas.openxmlformats.org/officeDocument/2006/customXml" ds:itemID="{2986D292-2A80-4898-8919-F61BC77201D9}">
  <ds:schemaRefs>
    <ds:schemaRef ds:uri="http://schemas.openxmlformats.org/officeDocument/2006/bibliography"/>
  </ds:schemaRefs>
</ds:datastoreItem>
</file>

<file path=customXml/itemProps4.xml><?xml version="1.0" encoding="utf-8"?>
<ds:datastoreItem xmlns:ds="http://schemas.openxmlformats.org/officeDocument/2006/customXml" ds:itemID="{C43F0396-2DA7-4AC4-9997-64BDFC80E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7f728-b965-48ca-85aa-3c7b70462c9e"/>
    <ds:schemaRef ds:uri="85573e0d-87df-4ef5-91ad-9b0872277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3117</Words>
  <Characters>16834</Characters>
  <Application>Microsoft Office Word</Application>
  <DocSecurity>0</DocSecurity>
  <Lines>140</Lines>
  <Paragraphs>39</Paragraphs>
  <ScaleCrop>false</ScaleCrop>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Palumbo</dc:creator>
  <cp:keywords/>
  <cp:lastModifiedBy>Deborah Christina Barbosa Stival</cp:lastModifiedBy>
  <cp:revision>3</cp:revision>
  <cp:lastPrinted>2025-11-20T09:05:00Z</cp:lastPrinted>
  <dcterms:created xsi:type="dcterms:W3CDTF">2026-08-03T21:16:00Z</dcterms:created>
  <dcterms:modified xsi:type="dcterms:W3CDTF">2026-08-03T21:18:00Z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0x010100BE4E23957F84744C95CC11F37EE24C3D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pt</vt:lpwstr>
  </property>
</Properties>
</file>